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AF60" w14:textId="01FCA022" w:rsidR="00A01B27" w:rsidRPr="006D009B" w:rsidRDefault="00727D5B" w:rsidP="006D009B">
      <w:pPr>
        <w:jc w:val="center"/>
        <w:rPr>
          <w:b/>
          <w:sz w:val="36"/>
          <w:szCs w:val="36"/>
        </w:rPr>
      </w:pPr>
      <w:r w:rsidRPr="006D009B">
        <w:rPr>
          <w:b/>
          <w:sz w:val="36"/>
          <w:szCs w:val="36"/>
        </w:rPr>
        <w:t>The Venture Capital Perspective on Boards</w:t>
      </w:r>
    </w:p>
    <w:p w14:paraId="5397F245" w14:textId="78B9E612" w:rsidR="006D009B" w:rsidRPr="006D009B" w:rsidRDefault="006D009B" w:rsidP="006D009B">
      <w:pPr>
        <w:jc w:val="center"/>
        <w:rPr>
          <w:b/>
          <w:sz w:val="26"/>
          <w:szCs w:val="26"/>
        </w:rPr>
      </w:pPr>
      <w:r w:rsidRPr="006D009B">
        <w:rPr>
          <w:b/>
          <w:sz w:val="26"/>
          <w:szCs w:val="26"/>
        </w:rPr>
        <w:t>By Michael K. Lorelli</w:t>
      </w:r>
    </w:p>
    <w:p w14:paraId="6462EAB9" w14:textId="77777777" w:rsidR="00A036E3" w:rsidRDefault="00A036E3">
      <w:pPr>
        <w:sectPr w:rsidR="00A036E3" w:rsidSect="00E31C84">
          <w:pgSz w:w="12240" w:h="15840"/>
          <w:pgMar w:top="1440" w:right="6048" w:bottom="1440" w:left="1440" w:header="720" w:footer="720" w:gutter="0"/>
          <w:cols w:space="720"/>
          <w:docGrid w:linePitch="360"/>
        </w:sectPr>
      </w:pPr>
    </w:p>
    <w:p w14:paraId="10186197" w14:textId="42843145" w:rsidR="007D1B6F" w:rsidRDefault="007D1B6F"/>
    <w:p w14:paraId="38788C6C" w14:textId="77777777" w:rsidR="007D1B6F" w:rsidRDefault="007D1B6F">
      <w:pPr>
        <w:sectPr w:rsidR="007D1B6F" w:rsidSect="00E31C84">
          <w:type w:val="continuous"/>
          <w:pgSz w:w="12240" w:h="15840"/>
          <w:pgMar w:top="1440" w:right="6048" w:bottom="1440" w:left="1440" w:header="720" w:footer="720" w:gutter="0"/>
          <w:cols w:space="720"/>
          <w:docGrid w:linePitch="360"/>
        </w:sectPr>
      </w:pPr>
    </w:p>
    <w:p w14:paraId="47DEBA27" w14:textId="12649A1A" w:rsidR="00A01C3D" w:rsidRDefault="00727D5B" w:rsidP="007D1B6F">
      <w:pPr>
        <w:jc w:val="both"/>
      </w:pPr>
      <w:r>
        <w:t xml:space="preserve">In the September/ October 2018 issue of Directorship, </w:t>
      </w:r>
      <w:r w:rsidRPr="00284CE6">
        <w:rPr>
          <w:b/>
          <w:i/>
        </w:rPr>
        <w:t>‘Why PE Firms Create Boards. . . Voluntarily’</w:t>
      </w:r>
      <w:r>
        <w:t xml:space="preserve"> (</w:t>
      </w:r>
      <w:hyperlink r:id="rId5" w:history="1">
        <w:r w:rsidR="008045B4" w:rsidRPr="00E25BD1">
          <w:rPr>
            <w:rStyle w:val="Hyperlink"/>
          </w:rPr>
          <w:t>https://read.nxtbook.com/nacd/directorship/september_october_2018/why_pe_firms_create_boards.html</w:t>
        </w:r>
      </w:hyperlink>
      <w:r w:rsidR="008045B4">
        <w:t xml:space="preserve"> </w:t>
      </w:r>
      <w:r>
        <w:t xml:space="preserve">) we gave a perspective from the private equity community on why 85% of the 16,800 portfolio companies have boards, despite the absence of a legal need to do so. In </w:t>
      </w:r>
      <w:r w:rsidRPr="00284CE6">
        <w:rPr>
          <w:b/>
          <w:i/>
        </w:rPr>
        <w:t>‘The Venture Capital Perspective on Boards’</w:t>
      </w:r>
      <w:r>
        <w:t xml:space="preserve"> we offer a </w:t>
      </w:r>
      <w:r w:rsidR="0030405D">
        <w:t xml:space="preserve">perspective from the view of the Venture Capital sector. </w:t>
      </w:r>
    </w:p>
    <w:p w14:paraId="28D32025" w14:textId="204ED274" w:rsidR="00B91827" w:rsidRPr="004949C1" w:rsidRDefault="006D009B" w:rsidP="007D1B6F">
      <w:pPr>
        <w:jc w:val="both"/>
      </w:pPr>
      <w:r>
        <w:t>The Public company space has shrunk to only 3,600 companies with over $500 million in revenues, (source: Wall Street Journal) as a result of all the M&amp;A in the last 5 decades. And to remind us all, private equity quietly exploded in the same timeframe, to today’s estimated 17,500 portfolio companies (source</w:t>
      </w:r>
      <w:r w:rsidR="00284CE6">
        <w:t xml:space="preserve">: </w:t>
      </w:r>
      <w:r>
        <w:t xml:space="preserve">Private Equity Info). </w:t>
      </w:r>
      <w:proofErr w:type="gramStart"/>
      <w:r>
        <w:t>So</w:t>
      </w:r>
      <w:proofErr w:type="gramEnd"/>
      <w:r>
        <w:t xml:space="preserve"> here’s another eye opening statistic: </w:t>
      </w:r>
      <w:r w:rsidR="00284CE6">
        <w:t xml:space="preserve">there are </w:t>
      </w:r>
      <w:r>
        <w:t xml:space="preserve">an estimated </w:t>
      </w:r>
      <w:r w:rsidR="00B8394E">
        <w:t>1,0</w:t>
      </w:r>
      <w:r w:rsidR="00FD0E69">
        <w:t>47</w:t>
      </w:r>
      <w:r>
        <w:t xml:space="preserve"> Venture Capital firms in the US, with investments in an estimated </w:t>
      </w:r>
      <w:r w:rsidR="00FD0E69">
        <w:t>8,000+</w:t>
      </w:r>
      <w:r>
        <w:t xml:space="preserve"> companies (source: </w:t>
      </w:r>
      <w:r w:rsidR="0041282B">
        <w:t>National Venture Capital Association</w:t>
      </w:r>
      <w:r>
        <w:t xml:space="preserve">). In this article, we offer the perspective on Boards from the view of a VC firm with multiple </w:t>
      </w:r>
      <w:r w:rsidRPr="005D28DF">
        <w:t>investments, a large VC with 33 investments today, and a VC portfolio company CEO.</w:t>
      </w:r>
    </w:p>
    <w:p w14:paraId="24FDCD85" w14:textId="27DB72E2" w:rsidR="005D28DF" w:rsidRPr="005D28DF" w:rsidRDefault="005D28DF" w:rsidP="007D1B6F">
      <w:pPr>
        <w:jc w:val="both"/>
        <w:rPr>
          <w:b/>
          <w:sz w:val="24"/>
          <w:szCs w:val="24"/>
        </w:rPr>
      </w:pPr>
      <w:r w:rsidRPr="005D28DF">
        <w:rPr>
          <w:b/>
          <w:sz w:val="24"/>
          <w:szCs w:val="24"/>
        </w:rPr>
        <w:t>But</w:t>
      </w:r>
      <w:r w:rsidR="0041282B" w:rsidRPr="005D28DF">
        <w:rPr>
          <w:b/>
          <w:sz w:val="24"/>
          <w:szCs w:val="24"/>
        </w:rPr>
        <w:t xml:space="preserve">. . . why? </w:t>
      </w:r>
    </w:p>
    <w:p w14:paraId="5B2ABEB6" w14:textId="25277C45" w:rsidR="0041282B" w:rsidRDefault="0041282B" w:rsidP="007D1B6F">
      <w:pPr>
        <w:jc w:val="both"/>
      </w:pPr>
      <w:r>
        <w:t xml:space="preserve">There clearly is no legal requirement to have these boards, </w:t>
      </w:r>
      <w:r w:rsidR="00284CE6">
        <w:t>and</w:t>
      </w:r>
      <w:r>
        <w:t xml:space="preserve"> VC’s are even more penny conscious than private equity firms. Peter Londa, CEO of VC-backed Tantalus Systems states </w:t>
      </w:r>
      <w:r w:rsidRPr="005D28DF">
        <w:rPr>
          <w:i/>
        </w:rPr>
        <w:t xml:space="preserve">“It’s critical. </w:t>
      </w:r>
      <w:r w:rsidR="000B7BA1">
        <w:rPr>
          <w:i/>
        </w:rPr>
        <w:t xml:space="preserve">Having a Board, particularly with representation from Independent Directors, leads to better decision making and is </w:t>
      </w:r>
      <w:r w:rsidR="005D28DF" w:rsidRPr="005D28DF">
        <w:rPr>
          <w:i/>
        </w:rPr>
        <w:t xml:space="preserve">necessary to meet the fiduciary responsibility </w:t>
      </w:r>
      <w:r w:rsidR="000B7BA1">
        <w:rPr>
          <w:i/>
        </w:rPr>
        <w:t xml:space="preserve">for </w:t>
      </w:r>
      <w:r w:rsidR="005D28DF" w:rsidRPr="005D28DF">
        <w:rPr>
          <w:i/>
        </w:rPr>
        <w:t>all shareholders</w:t>
      </w:r>
      <w:r w:rsidR="000B7BA1">
        <w:rPr>
          <w:i/>
        </w:rPr>
        <w:t xml:space="preserve">.” </w:t>
      </w:r>
      <w:r w:rsidR="00404CDD" w:rsidRPr="00404CDD">
        <w:t>Tantalus is backed by Redpoint Partners, CT Innovations, and Discovery Capital.</w:t>
      </w:r>
      <w:r w:rsidR="00404CDD">
        <w:t xml:space="preserve"> His </w:t>
      </w:r>
      <w:r w:rsidR="00404CDD">
        <w:lastRenderedPageBreak/>
        <w:t xml:space="preserve">board of 4 </w:t>
      </w:r>
      <w:r w:rsidR="000B7BA1">
        <w:t xml:space="preserve">Directors </w:t>
      </w:r>
      <w:r w:rsidR="00404CDD">
        <w:t xml:space="preserve">consists of two </w:t>
      </w:r>
      <w:r w:rsidR="000B7BA1">
        <w:t xml:space="preserve">Independent Directors, one venture capital firm and one company </w:t>
      </w:r>
      <w:r w:rsidR="00404CDD">
        <w:t>executive</w:t>
      </w:r>
      <w:r w:rsidR="000B7BA1">
        <w:t xml:space="preserve">. </w:t>
      </w:r>
      <w:r w:rsidR="00404CDD">
        <w:t>Tantalus has Compensation and Audit Committees</w:t>
      </w:r>
      <w:r w:rsidR="000B7BA1">
        <w:t xml:space="preserve"> as well</w:t>
      </w:r>
      <w:r w:rsidR="00404CDD">
        <w:t>.</w:t>
      </w:r>
      <w:r w:rsidR="004E778A">
        <w:t xml:space="preserve"> Londra previously served as CEO </w:t>
      </w:r>
      <w:r w:rsidR="000B7BA1">
        <w:t xml:space="preserve">of another venture-backed private company and an Independent Chair </w:t>
      </w:r>
      <w:r w:rsidR="004E778A">
        <w:t>for publicly traded World</w:t>
      </w:r>
      <w:r w:rsidR="000B7BA1">
        <w:t>E</w:t>
      </w:r>
      <w:r w:rsidR="004E778A">
        <w:t>nergy.</w:t>
      </w:r>
    </w:p>
    <w:p w14:paraId="3FCB0F03" w14:textId="3A13A346" w:rsidR="004949C1" w:rsidRDefault="00D81E3F" w:rsidP="007D1B6F">
      <w:pPr>
        <w:jc w:val="both"/>
      </w:pPr>
      <w:r>
        <w:rPr>
          <w:noProof/>
        </w:rPr>
        <w:drawing>
          <wp:inline distT="0" distB="0" distL="0" distR="0" wp14:anchorId="7A565812" wp14:editId="0E689453">
            <wp:extent cx="1451704" cy="134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ooe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225" cy="1348991"/>
                    </a:xfrm>
                    <a:prstGeom prst="rect">
                      <a:avLst/>
                    </a:prstGeom>
                  </pic:spPr>
                </pic:pic>
              </a:graphicData>
            </a:graphic>
          </wp:inline>
        </w:drawing>
      </w:r>
    </w:p>
    <w:p w14:paraId="310C073E" w14:textId="1225C882" w:rsidR="00B402D6" w:rsidRPr="00B402D6" w:rsidRDefault="00B402D6" w:rsidP="007D1B6F">
      <w:pPr>
        <w:pStyle w:val="NoSpacing"/>
        <w:jc w:val="both"/>
        <w:rPr>
          <w:b/>
          <w:i/>
        </w:rPr>
      </w:pPr>
      <w:r w:rsidRPr="00B402D6">
        <w:rPr>
          <w:b/>
          <w:i/>
        </w:rPr>
        <w:t>“All of the companies we invest in have, or will have Boards.”</w:t>
      </w:r>
    </w:p>
    <w:p w14:paraId="4E89E982" w14:textId="7DC19B94" w:rsidR="00B402D6" w:rsidRPr="00B402D6" w:rsidRDefault="00B402D6" w:rsidP="007F4AD9">
      <w:pPr>
        <w:pStyle w:val="NoSpacing"/>
        <w:ind w:firstLine="720"/>
        <w:jc w:val="both"/>
      </w:pPr>
      <w:r w:rsidRPr="00B402D6">
        <w:t>-Matt McCooe</w:t>
      </w:r>
    </w:p>
    <w:p w14:paraId="077A782D" w14:textId="60EE304E" w:rsidR="00B402D6" w:rsidRDefault="00B402D6" w:rsidP="007F4AD9">
      <w:pPr>
        <w:pStyle w:val="NoSpacing"/>
        <w:ind w:firstLine="720"/>
        <w:jc w:val="both"/>
      </w:pPr>
      <w:r>
        <w:t xml:space="preserve">CT Innovations </w:t>
      </w:r>
      <w:r w:rsidR="004255A7">
        <w:t>CEO</w:t>
      </w:r>
    </w:p>
    <w:p w14:paraId="57428768" w14:textId="77777777" w:rsidR="00B402D6" w:rsidRDefault="00B402D6" w:rsidP="007D1B6F">
      <w:pPr>
        <w:pStyle w:val="NoSpacing"/>
        <w:jc w:val="both"/>
      </w:pPr>
    </w:p>
    <w:p w14:paraId="5D80CF5A" w14:textId="4111CA06" w:rsidR="00A01C3D" w:rsidRPr="00474AD2" w:rsidRDefault="00A01C3D" w:rsidP="007D1B6F">
      <w:pPr>
        <w:jc w:val="both"/>
        <w:rPr>
          <w:rFonts w:cstheme="minorHAnsi"/>
        </w:rPr>
      </w:pPr>
      <w:r>
        <w:t xml:space="preserve">Connecticut Innovations today is the largest VC in the state of Connecticut, with investments in </w:t>
      </w:r>
      <w:r w:rsidR="004255A7">
        <w:t>185</w:t>
      </w:r>
      <w:r>
        <w:t xml:space="preserve"> companies. </w:t>
      </w:r>
      <w:r w:rsidR="004255A7">
        <w:t xml:space="preserve">CEO </w:t>
      </w:r>
      <w:r>
        <w:t xml:space="preserve">Matt McCooe states </w:t>
      </w:r>
      <w:r w:rsidRPr="00727C11">
        <w:rPr>
          <w:i/>
        </w:rPr>
        <w:t xml:space="preserve">“All of the companies we invest in have, or will have boards. </w:t>
      </w:r>
      <w:r w:rsidR="00727C11" w:rsidRPr="00727C11">
        <w:rPr>
          <w:i/>
        </w:rPr>
        <w:t>A good Board can help management think through thorny, complicated problems. Whereas the Management team may</w:t>
      </w:r>
      <w:r w:rsidR="008045B4">
        <w:rPr>
          <w:i/>
        </w:rPr>
        <w:t xml:space="preserve"> </w:t>
      </w:r>
      <w:r w:rsidR="00727C11" w:rsidRPr="00727C11">
        <w:rPr>
          <w:i/>
        </w:rPr>
        <w:t xml:space="preserve">be tackling an issue </w:t>
      </w:r>
      <w:r w:rsidR="009322C7">
        <w:rPr>
          <w:i/>
        </w:rPr>
        <w:t>for</w:t>
      </w:r>
      <w:r w:rsidR="00727C11" w:rsidRPr="00727C11">
        <w:rPr>
          <w:i/>
        </w:rPr>
        <w:t xml:space="preserve"> the first time, the Outside Directors have probably been down that road </w:t>
      </w:r>
      <w:r w:rsidR="004255A7">
        <w:rPr>
          <w:i/>
        </w:rPr>
        <w:t>eight</w:t>
      </w:r>
      <w:r w:rsidR="00727C11" w:rsidRPr="00727C11">
        <w:rPr>
          <w:i/>
        </w:rPr>
        <w:t xml:space="preserve"> or ten times before.”</w:t>
      </w:r>
      <w:r w:rsidR="00727C11">
        <w:t xml:space="preserve"> A not commonly known point about Connecticut Innovations is that they are in fact </w:t>
      </w:r>
      <w:r w:rsidR="004255A7">
        <w:t>one of the most active</w:t>
      </w:r>
      <w:r w:rsidR="00727C11">
        <w:t xml:space="preserve"> in the state, and, are state owned. </w:t>
      </w:r>
      <w:r w:rsidR="00727C11" w:rsidRPr="0011295A">
        <w:rPr>
          <w:i/>
        </w:rPr>
        <w:t>“When the company is out raising capital, maybe for the first time, the directors can show them what a first-class book should look like. And they have relationships to pull from</w:t>
      </w:r>
      <w:r w:rsidR="0011295A">
        <w:rPr>
          <w:i/>
        </w:rPr>
        <w:t>.</w:t>
      </w:r>
      <w:r w:rsidR="00727C11" w:rsidRPr="0011295A">
        <w:rPr>
          <w:i/>
        </w:rPr>
        <w:t xml:space="preserve">” </w:t>
      </w:r>
      <w:r w:rsidR="00727C11">
        <w:t>McCooe adds.</w:t>
      </w:r>
      <w:r w:rsidR="00883F1F">
        <w:t xml:space="preserve"> </w:t>
      </w:r>
      <w:r w:rsidR="0031718A">
        <w:t xml:space="preserve">Connecticut Innovations boasts a </w:t>
      </w:r>
      <w:proofErr w:type="gramStart"/>
      <w:r w:rsidR="004255A7">
        <w:t>positive</w:t>
      </w:r>
      <w:r w:rsidR="0031718A">
        <w:t xml:space="preserve"> return</w:t>
      </w:r>
      <w:r w:rsidR="004255A7">
        <w:t>s</w:t>
      </w:r>
      <w:proofErr w:type="gramEnd"/>
      <w:r w:rsidR="0031718A">
        <w:t xml:space="preserve"> from 2010 through 2018. Matt McCooe is also quick to add </w:t>
      </w:r>
      <w:r w:rsidR="0031718A" w:rsidRPr="0031718A">
        <w:rPr>
          <w:rFonts w:cstheme="minorHAnsi"/>
        </w:rPr>
        <w:t>“</w:t>
      </w:r>
      <w:r w:rsidR="0031718A" w:rsidRPr="0031718A">
        <w:rPr>
          <w:rFonts w:cstheme="minorHAnsi"/>
          <w:i/>
          <w:iCs/>
        </w:rPr>
        <w:t>Our funding bridges the gap from a great idea in a garage to product on the market. A</w:t>
      </w:r>
      <w:r w:rsidR="0031718A">
        <w:rPr>
          <w:rFonts w:cstheme="minorHAnsi"/>
          <w:i/>
          <w:iCs/>
        </w:rPr>
        <w:t>nd</w:t>
      </w:r>
      <w:r w:rsidR="0031718A" w:rsidRPr="0031718A">
        <w:rPr>
          <w:rFonts w:cstheme="minorHAnsi"/>
          <w:i/>
          <w:iCs/>
        </w:rPr>
        <w:t xml:space="preserve"> we give young people good reasons to live and work in Connecticut’s small cities</w:t>
      </w:r>
      <w:proofErr w:type="gramStart"/>
      <w:r w:rsidR="0031718A" w:rsidRPr="0031718A">
        <w:rPr>
          <w:rFonts w:cstheme="minorHAnsi"/>
          <w:i/>
          <w:iCs/>
        </w:rPr>
        <w:t>.”</w:t>
      </w:r>
      <w:proofErr w:type="spellStart"/>
      <w:r w:rsidR="00D85E62" w:rsidRPr="00474AD2">
        <w:rPr>
          <w:rFonts w:cstheme="minorHAnsi"/>
          <w:iCs/>
        </w:rPr>
        <w:t>McCooe’s</w:t>
      </w:r>
      <w:proofErr w:type="spellEnd"/>
      <w:proofErr w:type="gramEnd"/>
      <w:r w:rsidR="00D85E62" w:rsidRPr="00474AD2">
        <w:rPr>
          <w:rFonts w:cstheme="minorHAnsi"/>
          <w:iCs/>
        </w:rPr>
        <w:t xml:space="preserve"> </w:t>
      </w:r>
      <w:r w:rsidR="00474AD2">
        <w:rPr>
          <w:rFonts w:cstheme="minorHAnsi"/>
          <w:iCs/>
        </w:rPr>
        <w:t>formula is a Board of at least 5, and a maximum of 7. He looks for Directors with important relationships.</w:t>
      </w:r>
      <w:r w:rsidR="009322C7">
        <w:rPr>
          <w:rFonts w:cstheme="minorHAnsi"/>
          <w:iCs/>
        </w:rPr>
        <w:t xml:space="preserve"> He personally takes a </w:t>
      </w:r>
      <w:r w:rsidR="00B90776">
        <w:rPr>
          <w:rFonts w:cstheme="minorHAnsi"/>
          <w:iCs/>
        </w:rPr>
        <w:t>Board</w:t>
      </w:r>
      <w:r w:rsidR="009322C7">
        <w:rPr>
          <w:rFonts w:cstheme="minorHAnsi"/>
          <w:iCs/>
        </w:rPr>
        <w:t xml:space="preserve"> seat, or at least a seat as a Board Observer. </w:t>
      </w:r>
    </w:p>
    <w:p w14:paraId="3C837F30" w14:textId="159C0CC9" w:rsidR="00B55BBE" w:rsidRDefault="00BA4654" w:rsidP="007D1B6F">
      <w:pPr>
        <w:jc w:val="both"/>
      </w:pPr>
      <w:r>
        <w:lastRenderedPageBreak/>
        <w:t xml:space="preserve">   </w:t>
      </w:r>
      <w:r w:rsidR="00E042F0">
        <w:rPr>
          <w:b/>
          <w:noProof/>
        </w:rPr>
        <w:drawing>
          <wp:inline distT="0" distB="0" distL="0" distR="0" wp14:anchorId="1EA331CB" wp14:editId="75BA0A1E">
            <wp:extent cx="1748807" cy="1516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er so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395" cy="1534232"/>
                    </a:xfrm>
                    <a:prstGeom prst="rect">
                      <a:avLst/>
                    </a:prstGeom>
                  </pic:spPr>
                </pic:pic>
              </a:graphicData>
            </a:graphic>
          </wp:inline>
        </w:drawing>
      </w:r>
    </w:p>
    <w:p w14:paraId="2F9C416B" w14:textId="6F39AA05" w:rsidR="00B55BBE" w:rsidRPr="00A036E3" w:rsidRDefault="00B55BBE" w:rsidP="007F4AD9">
      <w:pPr>
        <w:pStyle w:val="NoSpacing"/>
        <w:rPr>
          <w:b/>
          <w:i/>
        </w:rPr>
      </w:pPr>
      <w:r w:rsidRPr="00A036E3">
        <w:rPr>
          <w:b/>
          <w:i/>
        </w:rPr>
        <w:t>“It’s necessary to meet the fiduciary responsibility of all shareholders, not just the investors.”</w:t>
      </w:r>
    </w:p>
    <w:p w14:paraId="123C67F2" w14:textId="628013EE" w:rsidR="00B55BBE" w:rsidRDefault="007733F7" w:rsidP="007F4AD9">
      <w:pPr>
        <w:pStyle w:val="NoSpacing"/>
        <w:ind w:left="720"/>
      </w:pPr>
      <w:r>
        <w:t>-</w:t>
      </w:r>
      <w:r w:rsidR="00B55BBE">
        <w:t xml:space="preserve">Peter Londa, </w:t>
      </w:r>
    </w:p>
    <w:p w14:paraId="16F9F105" w14:textId="2DD9E39E" w:rsidR="00B55BBE" w:rsidRPr="00404CDD" w:rsidRDefault="00B55BBE" w:rsidP="007F4AD9">
      <w:pPr>
        <w:pStyle w:val="NoSpacing"/>
        <w:ind w:left="720"/>
      </w:pPr>
      <w:r>
        <w:t>CEO, Tantalus Systems</w:t>
      </w:r>
    </w:p>
    <w:p w14:paraId="211F6C0D" w14:textId="77777777" w:rsidR="008F2E52" w:rsidRDefault="008F2E52" w:rsidP="007D1B6F">
      <w:pPr>
        <w:jc w:val="both"/>
        <w:rPr>
          <w:sz w:val="24"/>
          <w:szCs w:val="24"/>
        </w:rPr>
      </w:pPr>
    </w:p>
    <w:p w14:paraId="16E6CA99" w14:textId="60A55FCC" w:rsidR="00B91827" w:rsidRDefault="008F2E52" w:rsidP="0043403E">
      <w:pPr>
        <w:jc w:val="both"/>
        <w:rPr>
          <w:i/>
        </w:rPr>
      </w:pPr>
      <w:r w:rsidRPr="008F2E52">
        <w:t xml:space="preserve">Chris Barkley, Managing Director of Platform Ventures, which has in its portfolio the recognized brand Peloton, </w:t>
      </w:r>
      <w:r>
        <w:t xml:space="preserve">states rather firmly </w:t>
      </w:r>
      <w:r w:rsidRPr="008F2E52">
        <w:rPr>
          <w:i/>
        </w:rPr>
        <w:t xml:space="preserve">“Either they have a Board, or we create one. It’s </w:t>
      </w:r>
      <w:r w:rsidR="00F4731C">
        <w:rPr>
          <w:i/>
        </w:rPr>
        <w:t>i</w:t>
      </w:r>
      <w:r w:rsidRPr="008F2E52">
        <w:rPr>
          <w:i/>
        </w:rPr>
        <w:t>mportant for governance, helps to create transparency, helps liability with LP’s, and creates a reporting relationship that is a good discipline for the Management Team.”</w:t>
      </w:r>
    </w:p>
    <w:p w14:paraId="74A6BDE4" w14:textId="380AF2BF" w:rsidR="008F2E52" w:rsidRPr="008F2E52" w:rsidRDefault="00DD7838" w:rsidP="007D1B6F">
      <w:pPr>
        <w:jc w:val="both"/>
        <w:rPr>
          <w:i/>
          <w:sz w:val="24"/>
          <w:szCs w:val="24"/>
        </w:rPr>
      </w:pPr>
      <w:r>
        <w:rPr>
          <w:i/>
          <w:noProof/>
          <w:sz w:val="24"/>
          <w:szCs w:val="24"/>
        </w:rPr>
        <w:drawing>
          <wp:inline distT="0" distB="0" distL="0" distR="0" wp14:anchorId="170F6494" wp14:editId="51089406">
            <wp:extent cx="1484423" cy="23812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ris s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212" cy="2412994"/>
                    </a:xfrm>
                    <a:prstGeom prst="rect">
                      <a:avLst/>
                    </a:prstGeom>
                  </pic:spPr>
                </pic:pic>
              </a:graphicData>
            </a:graphic>
          </wp:inline>
        </w:drawing>
      </w:r>
    </w:p>
    <w:p w14:paraId="5A151292" w14:textId="41D3A010" w:rsidR="008F2E52" w:rsidRPr="007733F7" w:rsidRDefault="002B31E0" w:rsidP="007D1B6F">
      <w:pPr>
        <w:pStyle w:val="NoSpacing"/>
        <w:jc w:val="both"/>
        <w:rPr>
          <w:b/>
          <w:i/>
        </w:rPr>
      </w:pPr>
      <w:r w:rsidRPr="007733F7">
        <w:rPr>
          <w:b/>
          <w:i/>
        </w:rPr>
        <w:t>“</w:t>
      </w:r>
      <w:r w:rsidR="008F2E52" w:rsidRPr="007733F7">
        <w:rPr>
          <w:b/>
          <w:i/>
        </w:rPr>
        <w:t>Either they have a Board, or we create one.”</w:t>
      </w:r>
    </w:p>
    <w:p w14:paraId="1D486AC0" w14:textId="3AA4D662" w:rsidR="002B31E0" w:rsidRDefault="008F2E52" w:rsidP="007D1B6F">
      <w:pPr>
        <w:pStyle w:val="NoSpacing"/>
        <w:jc w:val="both"/>
      </w:pPr>
      <w:r w:rsidRPr="008F2E52">
        <w:tab/>
      </w:r>
      <w:r w:rsidR="007733F7">
        <w:t>-</w:t>
      </w:r>
      <w:r w:rsidRPr="008F2E52">
        <w:t xml:space="preserve">Chris Barkley, </w:t>
      </w:r>
    </w:p>
    <w:p w14:paraId="3E0566E5" w14:textId="132F6BD4" w:rsidR="008F2E52" w:rsidRDefault="008F2E52" w:rsidP="007D1B6F">
      <w:pPr>
        <w:pStyle w:val="NoSpacing"/>
        <w:ind w:firstLine="720"/>
        <w:jc w:val="both"/>
      </w:pPr>
      <w:r w:rsidRPr="008F2E52">
        <w:t>Platform Ventures</w:t>
      </w:r>
    </w:p>
    <w:p w14:paraId="4A6B5C8B" w14:textId="77777777" w:rsidR="008F2E52" w:rsidRPr="008F2E52" w:rsidRDefault="008F2E52" w:rsidP="007D1B6F">
      <w:pPr>
        <w:pStyle w:val="NoSpacing"/>
        <w:jc w:val="both"/>
      </w:pPr>
    </w:p>
    <w:p w14:paraId="4FC083CC" w14:textId="77777777" w:rsidR="0043403E" w:rsidRDefault="0043403E" w:rsidP="007D1B6F">
      <w:pPr>
        <w:jc w:val="both"/>
        <w:rPr>
          <w:b/>
          <w:sz w:val="24"/>
          <w:szCs w:val="24"/>
        </w:rPr>
      </w:pPr>
    </w:p>
    <w:p w14:paraId="06E1FFC7" w14:textId="6AE4348A" w:rsidR="006D009B" w:rsidRPr="00D118E8" w:rsidRDefault="005D28DF" w:rsidP="007D1B6F">
      <w:pPr>
        <w:jc w:val="both"/>
        <w:rPr>
          <w:b/>
          <w:sz w:val="24"/>
          <w:szCs w:val="24"/>
        </w:rPr>
      </w:pPr>
      <w:r w:rsidRPr="00D118E8">
        <w:rPr>
          <w:b/>
          <w:sz w:val="24"/>
          <w:szCs w:val="24"/>
        </w:rPr>
        <w:t xml:space="preserve">The </w:t>
      </w:r>
      <w:proofErr w:type="gramStart"/>
      <w:r w:rsidRPr="00D118E8">
        <w:rPr>
          <w:b/>
          <w:sz w:val="24"/>
          <w:szCs w:val="24"/>
        </w:rPr>
        <w:t>Sought After</w:t>
      </w:r>
      <w:proofErr w:type="gramEnd"/>
      <w:r w:rsidRPr="00D118E8">
        <w:rPr>
          <w:b/>
          <w:sz w:val="24"/>
          <w:szCs w:val="24"/>
        </w:rPr>
        <w:t xml:space="preserve"> Skills</w:t>
      </w:r>
    </w:p>
    <w:p w14:paraId="19826438" w14:textId="6EB04C05" w:rsidR="00B90776" w:rsidRDefault="00C05DB5" w:rsidP="007D1B6F">
      <w:pPr>
        <w:jc w:val="both"/>
        <w:rPr>
          <w:i/>
        </w:rPr>
      </w:pPr>
      <w:r>
        <w:t xml:space="preserve">Platform Venture’s Barkley looks for category expertise, with his sweet spots being consumer </w:t>
      </w:r>
      <w:r>
        <w:lastRenderedPageBreak/>
        <w:t xml:space="preserve">products, and technology enabled businesses. </w:t>
      </w:r>
      <w:r w:rsidR="005D28DF">
        <w:t>Tantalus’s CEO Londa says h</w:t>
      </w:r>
      <w:r w:rsidR="000B7BA1">
        <w:t>is Board</w:t>
      </w:r>
      <w:r w:rsidR="005D28DF">
        <w:t xml:space="preserve"> </w:t>
      </w:r>
      <w:r w:rsidR="005D28DF" w:rsidRPr="00284CE6">
        <w:rPr>
          <w:i/>
        </w:rPr>
        <w:t>“</w:t>
      </w:r>
      <w:r w:rsidR="000B7BA1">
        <w:rPr>
          <w:i/>
        </w:rPr>
        <w:t xml:space="preserve">sought individuals with </w:t>
      </w:r>
      <w:r w:rsidR="005D28DF" w:rsidRPr="00284CE6">
        <w:rPr>
          <w:i/>
        </w:rPr>
        <w:t>operating experience and domain knowledge</w:t>
      </w:r>
      <w:r w:rsidR="000B7BA1">
        <w:rPr>
          <w:i/>
        </w:rPr>
        <w:t xml:space="preserve"> to enhance the expertise of investors who serve as Directors, who may not have held senior leadership positions in an operating company” </w:t>
      </w:r>
      <w:r w:rsidR="004C33C6">
        <w:t xml:space="preserve">Connecticut Innovation’s McCooe scouts for </w:t>
      </w:r>
      <w:r w:rsidR="004C33C6" w:rsidRPr="00B90776">
        <w:rPr>
          <w:i/>
        </w:rPr>
        <w:t>“deep experience and a great Rolodex. But every situation is different. . . Bio or Life Sciences h</w:t>
      </w:r>
      <w:r w:rsidR="004255A7">
        <w:rPr>
          <w:i/>
        </w:rPr>
        <w:t>ave</w:t>
      </w:r>
      <w:r w:rsidR="004C33C6" w:rsidRPr="00B90776">
        <w:rPr>
          <w:i/>
        </w:rPr>
        <w:t xml:space="preserve"> very different needs than IT</w:t>
      </w:r>
      <w:r w:rsidR="00B90776">
        <w:rPr>
          <w:i/>
        </w:rPr>
        <w:t>.”</w:t>
      </w:r>
    </w:p>
    <w:p w14:paraId="7C613D38" w14:textId="397692A4" w:rsidR="00A036E3" w:rsidRDefault="00A036E3" w:rsidP="007D1B6F">
      <w:pPr>
        <w:jc w:val="both"/>
        <w:rPr>
          <w:i/>
        </w:rPr>
      </w:pPr>
    </w:p>
    <w:p w14:paraId="14E47CD1" w14:textId="77777777" w:rsidR="00A036E3" w:rsidRDefault="00A036E3" w:rsidP="007D1B6F">
      <w:pPr>
        <w:jc w:val="both"/>
        <w:rPr>
          <w:i/>
        </w:rPr>
      </w:pPr>
    </w:p>
    <w:p w14:paraId="49F0B4A4" w14:textId="15312416" w:rsidR="00CA30AB" w:rsidRDefault="004949C1" w:rsidP="007D1B6F">
      <w:pPr>
        <w:jc w:val="both"/>
        <w:rPr>
          <w:i/>
        </w:rPr>
      </w:pPr>
      <w:r>
        <w:rPr>
          <w:i/>
          <w:noProof/>
        </w:rPr>
        <w:drawing>
          <wp:inline distT="0" distB="0" distL="0" distR="0" wp14:anchorId="19422B00" wp14:editId="3151B52F">
            <wp:extent cx="1603085" cy="1687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 solo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649" cy="1721062"/>
                    </a:xfrm>
                    <a:prstGeom prst="rect">
                      <a:avLst/>
                    </a:prstGeom>
                  </pic:spPr>
                </pic:pic>
              </a:graphicData>
            </a:graphic>
          </wp:inline>
        </w:drawing>
      </w:r>
    </w:p>
    <w:p w14:paraId="0316CE72" w14:textId="5424F46B" w:rsidR="00CA30AB" w:rsidRPr="00A036E3" w:rsidRDefault="00CA30AB" w:rsidP="007F4AD9">
      <w:pPr>
        <w:pStyle w:val="NoSpacing"/>
        <w:rPr>
          <w:b/>
          <w:i/>
        </w:rPr>
      </w:pPr>
      <w:r w:rsidRPr="00A036E3">
        <w:rPr>
          <w:b/>
          <w:i/>
        </w:rPr>
        <w:t>“Independent Directors are already taking on reputational risk.”</w:t>
      </w:r>
    </w:p>
    <w:p w14:paraId="6EB59657" w14:textId="68B8EC43" w:rsidR="007F4AD9" w:rsidRDefault="007F4AD9" w:rsidP="007F4AD9">
      <w:pPr>
        <w:pStyle w:val="NoSpacing"/>
        <w:ind w:left="720"/>
      </w:pPr>
      <w:r>
        <w:t>-Matt McCooe</w:t>
      </w:r>
    </w:p>
    <w:p w14:paraId="28C188CF" w14:textId="75C6DA7D" w:rsidR="007F4AD9" w:rsidRPr="007F4AD9" w:rsidRDefault="007F4AD9" w:rsidP="007F4AD9">
      <w:pPr>
        <w:pStyle w:val="NoSpacing"/>
        <w:ind w:left="720"/>
      </w:pPr>
      <w:r w:rsidRPr="007F4AD9">
        <w:t xml:space="preserve">CT Innovations </w:t>
      </w:r>
      <w:r>
        <w:t>CEO</w:t>
      </w:r>
    </w:p>
    <w:p w14:paraId="284A92F9" w14:textId="77777777" w:rsidR="007E5A03" w:rsidRPr="007E5A03" w:rsidRDefault="007E5A03" w:rsidP="007D1B6F">
      <w:pPr>
        <w:jc w:val="both"/>
        <w:rPr>
          <w:i/>
        </w:rPr>
      </w:pPr>
    </w:p>
    <w:p w14:paraId="32196312" w14:textId="1A2E73A2" w:rsidR="009B1221" w:rsidRPr="00594A5D" w:rsidRDefault="009B1221" w:rsidP="007D1B6F">
      <w:pPr>
        <w:jc w:val="both"/>
        <w:rPr>
          <w:b/>
          <w:sz w:val="24"/>
          <w:szCs w:val="24"/>
        </w:rPr>
      </w:pPr>
      <w:r w:rsidRPr="00594A5D">
        <w:rPr>
          <w:b/>
          <w:sz w:val="24"/>
          <w:szCs w:val="24"/>
        </w:rPr>
        <w:t>How They Find Their Outside Directors</w:t>
      </w:r>
    </w:p>
    <w:p w14:paraId="2B114156" w14:textId="5972D704" w:rsidR="00126518" w:rsidRPr="007733F7" w:rsidRDefault="00404CDD" w:rsidP="007D1B6F">
      <w:pPr>
        <w:jc w:val="both"/>
        <w:rPr>
          <w:i/>
        </w:rPr>
      </w:pPr>
      <w:r w:rsidRPr="00284CE6">
        <w:rPr>
          <w:i/>
        </w:rPr>
        <w:t>“</w:t>
      </w:r>
      <w:r w:rsidR="000B7BA1">
        <w:rPr>
          <w:i/>
        </w:rPr>
        <w:t xml:space="preserve">I have fortunately been introduced to excellent Independent Directors through </w:t>
      </w:r>
      <w:r w:rsidRPr="00284CE6">
        <w:rPr>
          <w:i/>
        </w:rPr>
        <w:t xml:space="preserve">Investment Bankers in </w:t>
      </w:r>
      <w:r w:rsidR="000B7BA1">
        <w:rPr>
          <w:i/>
        </w:rPr>
        <w:t xml:space="preserve">our </w:t>
      </w:r>
      <w:r w:rsidRPr="00284CE6">
        <w:rPr>
          <w:i/>
        </w:rPr>
        <w:t>space</w:t>
      </w:r>
      <w:r w:rsidR="000B7BA1">
        <w:rPr>
          <w:i/>
        </w:rPr>
        <w:t xml:space="preserve">,” </w:t>
      </w:r>
      <w:r>
        <w:t xml:space="preserve">reports Londa. </w:t>
      </w:r>
      <w:r w:rsidRPr="00F4731C">
        <w:rPr>
          <w:i/>
        </w:rPr>
        <w:t xml:space="preserve">“And we leverage the networks of </w:t>
      </w:r>
      <w:r w:rsidR="00594A5D" w:rsidRPr="00F4731C">
        <w:rPr>
          <w:i/>
        </w:rPr>
        <w:t xml:space="preserve">investors in the space. </w:t>
      </w:r>
      <w:r w:rsidR="00284CE6" w:rsidRPr="00F4731C">
        <w:rPr>
          <w:i/>
        </w:rPr>
        <w:t>And r</w:t>
      </w:r>
      <w:r w:rsidR="00594A5D" w:rsidRPr="00F4731C">
        <w:rPr>
          <w:i/>
        </w:rPr>
        <w:t>ecruiting firms often flow in candidates.</w:t>
      </w:r>
      <w:r w:rsidR="00284CE6" w:rsidRPr="00F4731C">
        <w:rPr>
          <w:i/>
        </w:rPr>
        <w:t>”</w:t>
      </w:r>
      <w:r w:rsidR="00594A5D">
        <w:t xml:space="preserve"> </w:t>
      </w:r>
      <w:r w:rsidR="00126518">
        <w:t xml:space="preserve">Barkley adds </w:t>
      </w:r>
      <w:r w:rsidR="00126518" w:rsidRPr="007733F7">
        <w:rPr>
          <w:i/>
        </w:rPr>
        <w:t>“We let Management nominate people they know, particularly in the space. And we leverage our own investor contacts and professional networks.”</w:t>
      </w:r>
    </w:p>
    <w:p w14:paraId="12B394AC" w14:textId="35A37AA7" w:rsidR="00A86630" w:rsidRDefault="00A86630" w:rsidP="007D1B6F">
      <w:pPr>
        <w:jc w:val="both"/>
      </w:pPr>
      <w:r>
        <w:t xml:space="preserve">Connecticut Innovations </w:t>
      </w:r>
      <w:r w:rsidR="007733F7">
        <w:t xml:space="preserve">McCooe </w:t>
      </w:r>
      <w:r>
        <w:t xml:space="preserve">relies on people he already knows, and people they’ve met during their own Due Diligence process. </w:t>
      </w:r>
      <w:r w:rsidRPr="00A86630">
        <w:rPr>
          <w:i/>
        </w:rPr>
        <w:t>“If we don’t already know people in the space, we probably shouldn’t be investing in the company,”</w:t>
      </w:r>
      <w:r>
        <w:t xml:space="preserve"> McCooe quips.</w:t>
      </w:r>
      <w:r w:rsidR="00313D78">
        <w:t xml:space="preserve"> </w:t>
      </w:r>
      <w:r w:rsidR="007E5A03">
        <w:t xml:space="preserve">McCooe is </w:t>
      </w:r>
      <w:r w:rsidR="007E5A03">
        <w:lastRenderedPageBreak/>
        <w:t xml:space="preserve">clearly a ‘been-there-done-that’ guy. </w:t>
      </w:r>
      <w:r w:rsidR="00B36C27">
        <w:t xml:space="preserve">A good caution for anxious candidates: </w:t>
      </w:r>
      <w:r w:rsidR="00313D78">
        <w:t xml:space="preserve">Matt </w:t>
      </w:r>
      <w:r w:rsidR="00B36C27">
        <w:t xml:space="preserve">McCooe </w:t>
      </w:r>
      <w:r w:rsidR="00313D78">
        <w:t>also provides the personal thought that finding the outside directors is likely not the first thing or last thing he thinks about every day.</w:t>
      </w:r>
    </w:p>
    <w:p w14:paraId="5F7F9BF0" w14:textId="3D285B75" w:rsidR="009B1221" w:rsidRPr="00594A5D" w:rsidRDefault="009B1221" w:rsidP="007D1B6F">
      <w:pPr>
        <w:jc w:val="both"/>
        <w:rPr>
          <w:b/>
        </w:rPr>
      </w:pPr>
      <w:r w:rsidRPr="00594A5D">
        <w:rPr>
          <w:b/>
        </w:rPr>
        <w:t xml:space="preserve">What Is The Compensation </w:t>
      </w:r>
      <w:proofErr w:type="gramStart"/>
      <w:r w:rsidRPr="00594A5D">
        <w:rPr>
          <w:b/>
        </w:rPr>
        <w:t>Model</w:t>
      </w:r>
      <w:proofErr w:type="gramEnd"/>
    </w:p>
    <w:p w14:paraId="5049758A" w14:textId="5BD89A92" w:rsidR="00594A5D" w:rsidRDefault="00594A5D" w:rsidP="007D1B6F">
      <w:pPr>
        <w:jc w:val="both"/>
      </w:pPr>
      <w:r>
        <w:t>Initially, while every VC portfolio company is starving for cash while in negative EBITDA mode, options, but no cash, seem to be the model. Tantalus initially granted their Directors a grant equal to ½% of the equity</w:t>
      </w:r>
      <w:r w:rsidR="00EE74C4">
        <w:t xml:space="preserve"> with a </w:t>
      </w:r>
      <w:proofErr w:type="gramStart"/>
      <w:r w:rsidR="00EE74C4">
        <w:t>four year</w:t>
      </w:r>
      <w:proofErr w:type="gramEnd"/>
      <w:r w:rsidR="00EE74C4">
        <w:t xml:space="preserve"> vesting schedule</w:t>
      </w:r>
      <w:r>
        <w:t xml:space="preserve">, and later added </w:t>
      </w:r>
      <w:r w:rsidR="00EE74C4">
        <w:t>cash</w:t>
      </w:r>
      <w:r>
        <w:t xml:space="preserve">, plus additional </w:t>
      </w:r>
      <w:r w:rsidR="00EE74C4">
        <w:t xml:space="preserve">cash </w:t>
      </w:r>
      <w:r>
        <w:t xml:space="preserve">fees for Committee Chairs. </w:t>
      </w:r>
      <w:r w:rsidR="00F4731C">
        <w:t xml:space="preserve">Platform Ventures, equally, starts with zero cash, and options usually at 1 point of equity, but adds $30K - $45K cash later, in addition to the vesting options, as the company passes the all-important cash flow positive milestone. </w:t>
      </w:r>
    </w:p>
    <w:p w14:paraId="10D4F994" w14:textId="2B5EE369" w:rsidR="00EA3BD2" w:rsidRDefault="00EA3BD2" w:rsidP="007D1B6F">
      <w:pPr>
        <w:jc w:val="both"/>
      </w:pPr>
      <w:r>
        <w:t xml:space="preserve">Connecticut Innovations sees options valued at ¼% to 2% of equity, depending on the company stage. </w:t>
      </w:r>
    </w:p>
    <w:p w14:paraId="32E0A706" w14:textId="1F7219D1" w:rsidR="009B1221" w:rsidRPr="004A7F41" w:rsidRDefault="009B1221" w:rsidP="007D1B6F">
      <w:pPr>
        <w:jc w:val="both"/>
        <w:rPr>
          <w:b/>
          <w:sz w:val="24"/>
        </w:rPr>
      </w:pPr>
      <w:r w:rsidRPr="004A7F41">
        <w:rPr>
          <w:b/>
          <w:sz w:val="24"/>
        </w:rPr>
        <w:t>Meeting Frequency</w:t>
      </w:r>
    </w:p>
    <w:p w14:paraId="3386EF2F" w14:textId="0E7C3D55" w:rsidR="001B222D" w:rsidRDefault="004A7F41" w:rsidP="007D1B6F">
      <w:pPr>
        <w:jc w:val="both"/>
      </w:pPr>
      <w:r>
        <w:t>The temptation seems to be, initially, very tight management. Londa reports that at inception, meetings were monthly, 90 minutes, with longer duration quarterly (reporting) meetings</w:t>
      </w:r>
      <w:r w:rsidRPr="00382C53">
        <w:rPr>
          <w:i/>
        </w:rPr>
        <w:t xml:space="preserve">. “The financial </w:t>
      </w:r>
      <w:r w:rsidR="00EE74C4">
        <w:rPr>
          <w:i/>
        </w:rPr>
        <w:t xml:space="preserve">and operational </w:t>
      </w:r>
      <w:r w:rsidRPr="00382C53">
        <w:rPr>
          <w:i/>
        </w:rPr>
        <w:t xml:space="preserve">discipline </w:t>
      </w:r>
      <w:r w:rsidR="00EE74C4">
        <w:rPr>
          <w:i/>
        </w:rPr>
        <w:t xml:space="preserve">associated with </w:t>
      </w:r>
      <w:r w:rsidRPr="00382C53">
        <w:rPr>
          <w:i/>
        </w:rPr>
        <w:t>prep</w:t>
      </w:r>
      <w:r w:rsidR="00EE74C4">
        <w:rPr>
          <w:i/>
        </w:rPr>
        <w:t>ping</w:t>
      </w:r>
      <w:r w:rsidRPr="00382C53">
        <w:rPr>
          <w:i/>
        </w:rPr>
        <w:t xml:space="preserve"> for the meetings was </w:t>
      </w:r>
      <w:r w:rsidR="00EE74C4">
        <w:rPr>
          <w:i/>
        </w:rPr>
        <w:t xml:space="preserve">very helpful, </w:t>
      </w:r>
      <w:r w:rsidRPr="00382C53">
        <w:rPr>
          <w:i/>
        </w:rPr>
        <w:t xml:space="preserve">but resulted in </w:t>
      </w:r>
      <w:r w:rsidR="00EE74C4">
        <w:rPr>
          <w:i/>
        </w:rPr>
        <w:t xml:space="preserve">up to </w:t>
      </w:r>
      <w:r w:rsidRPr="00382C53">
        <w:rPr>
          <w:i/>
        </w:rPr>
        <w:t xml:space="preserve">3 days </w:t>
      </w:r>
      <w:r w:rsidR="00EE74C4">
        <w:rPr>
          <w:i/>
        </w:rPr>
        <w:t xml:space="preserve">of time for members of management to prepare materials. </w:t>
      </w:r>
      <w:r w:rsidRPr="00382C53">
        <w:rPr>
          <w:i/>
        </w:rPr>
        <w:t xml:space="preserve">We </w:t>
      </w:r>
      <w:r w:rsidR="00EE74C4">
        <w:rPr>
          <w:i/>
        </w:rPr>
        <w:t xml:space="preserve">migrated to 6 meetings per year, </w:t>
      </w:r>
      <w:r w:rsidRPr="00382C53">
        <w:rPr>
          <w:i/>
        </w:rPr>
        <w:t xml:space="preserve">which </w:t>
      </w:r>
      <w:r w:rsidR="00EE74C4">
        <w:rPr>
          <w:i/>
        </w:rPr>
        <w:t xml:space="preserve">was </w:t>
      </w:r>
      <w:r w:rsidRPr="00382C53">
        <w:rPr>
          <w:i/>
        </w:rPr>
        <w:t>a huge relief. The prep workload cascades</w:t>
      </w:r>
      <w:r w:rsidR="00382C53" w:rsidRPr="00382C53">
        <w:rPr>
          <w:i/>
        </w:rPr>
        <w:t xml:space="preserve"> down the organization.”</w:t>
      </w:r>
      <w:r w:rsidR="00F4731C">
        <w:rPr>
          <w:i/>
        </w:rPr>
        <w:t xml:space="preserve"> </w:t>
      </w:r>
      <w:proofErr w:type="gramStart"/>
      <w:r w:rsidR="00F4731C">
        <w:rPr>
          <w:i/>
        </w:rPr>
        <w:t>”Quarterly</w:t>
      </w:r>
      <w:proofErr w:type="gramEnd"/>
      <w:r w:rsidR="00F4731C">
        <w:rPr>
          <w:i/>
        </w:rPr>
        <w:t xml:space="preserve"> is the standard” </w:t>
      </w:r>
      <w:r w:rsidR="00F4731C" w:rsidRPr="00F4731C">
        <w:t xml:space="preserve">for Chris Barkley. </w:t>
      </w:r>
    </w:p>
    <w:p w14:paraId="36963567" w14:textId="12D3FDA0" w:rsidR="00AC53C4" w:rsidRPr="00F4731C" w:rsidRDefault="00AC53C4" w:rsidP="007D1B6F">
      <w:pPr>
        <w:jc w:val="both"/>
      </w:pPr>
      <w:r>
        <w:t xml:space="preserve">Connecticut Innovations opinion is that </w:t>
      </w:r>
      <w:r w:rsidRPr="007733F7">
        <w:rPr>
          <w:i/>
        </w:rPr>
        <w:t>“Monthly is complicated.”</w:t>
      </w:r>
      <w:r>
        <w:t xml:space="preserve"> They prefer quarterly, but with a good hour-long phone call each month. </w:t>
      </w:r>
    </w:p>
    <w:p w14:paraId="74B1F25C" w14:textId="69A3EE63" w:rsidR="00B402D6" w:rsidRDefault="00DD7838" w:rsidP="007D1B6F">
      <w:pPr>
        <w:jc w:val="both"/>
        <w:rPr>
          <w:b/>
        </w:rPr>
      </w:pPr>
      <w:r>
        <w:rPr>
          <w:b/>
          <w:noProof/>
        </w:rPr>
        <w:lastRenderedPageBreak/>
        <w:drawing>
          <wp:inline distT="0" distB="0" distL="0" distR="0" wp14:anchorId="50FD4247" wp14:editId="40C772CF">
            <wp:extent cx="1748807" cy="1516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er so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395" cy="1534232"/>
                    </a:xfrm>
                    <a:prstGeom prst="rect">
                      <a:avLst/>
                    </a:prstGeom>
                  </pic:spPr>
                </pic:pic>
              </a:graphicData>
            </a:graphic>
          </wp:inline>
        </w:drawing>
      </w:r>
    </w:p>
    <w:p w14:paraId="5CD5EF7D" w14:textId="42BC4DE8" w:rsidR="00B402D6" w:rsidRPr="00B402D6" w:rsidRDefault="00B402D6" w:rsidP="007D1B6F">
      <w:pPr>
        <w:pStyle w:val="NoSpacing"/>
        <w:jc w:val="both"/>
        <w:rPr>
          <w:b/>
          <w:i/>
        </w:rPr>
      </w:pPr>
      <w:r w:rsidRPr="00B402D6">
        <w:rPr>
          <w:b/>
          <w:i/>
        </w:rPr>
        <w:t>“Ask for the audit. Is it from a reputable firm?</w:t>
      </w:r>
      <w:r w:rsidR="007F4AD9">
        <w:rPr>
          <w:b/>
          <w:i/>
        </w:rPr>
        <w:t>”</w:t>
      </w:r>
    </w:p>
    <w:p w14:paraId="5A9377C4" w14:textId="36331B21" w:rsidR="00B402D6" w:rsidRDefault="00B402D6" w:rsidP="007D1B6F">
      <w:pPr>
        <w:pStyle w:val="NoSpacing"/>
        <w:ind w:firstLine="720"/>
        <w:jc w:val="both"/>
      </w:pPr>
      <w:r>
        <w:t>-Peter Londa</w:t>
      </w:r>
    </w:p>
    <w:p w14:paraId="682D554E" w14:textId="4AF032D2" w:rsidR="00B402D6" w:rsidRDefault="00B402D6" w:rsidP="007D1B6F">
      <w:pPr>
        <w:pStyle w:val="NoSpacing"/>
        <w:ind w:firstLine="720"/>
        <w:jc w:val="both"/>
      </w:pPr>
      <w:r>
        <w:t>Tantalus Systems CEO</w:t>
      </w:r>
    </w:p>
    <w:p w14:paraId="73A34141" w14:textId="2220ACD7" w:rsidR="009B1221" w:rsidRPr="001B222D" w:rsidRDefault="009B1221" w:rsidP="007D1B6F">
      <w:pPr>
        <w:jc w:val="both"/>
        <w:rPr>
          <w:b/>
        </w:rPr>
      </w:pPr>
      <w:r>
        <w:br/>
      </w:r>
      <w:r w:rsidRPr="001B222D">
        <w:rPr>
          <w:b/>
        </w:rPr>
        <w:t xml:space="preserve">Does </w:t>
      </w:r>
      <w:proofErr w:type="gramStart"/>
      <w:r w:rsidRPr="001B222D">
        <w:rPr>
          <w:b/>
        </w:rPr>
        <w:t>The</w:t>
      </w:r>
      <w:proofErr w:type="gramEnd"/>
      <w:r w:rsidRPr="001B222D">
        <w:rPr>
          <w:b/>
        </w:rPr>
        <w:t xml:space="preserve"> Independent Director Need to Invest</w:t>
      </w:r>
      <w:r w:rsidR="008F7D6F" w:rsidRPr="001B222D">
        <w:rPr>
          <w:b/>
        </w:rPr>
        <w:t>?</w:t>
      </w:r>
    </w:p>
    <w:p w14:paraId="563F8918" w14:textId="278D1814" w:rsidR="008F7D6F" w:rsidRDefault="002739CD" w:rsidP="007D1B6F">
      <w:pPr>
        <w:jc w:val="both"/>
        <w:rPr>
          <w:i/>
        </w:rPr>
      </w:pPr>
      <w:r>
        <w:t xml:space="preserve">Connecticut Innovations never requires Outside Directors to invest, but they’re always welcome to co-invest. Matt McCooe believes </w:t>
      </w:r>
      <w:r w:rsidRPr="002739CD">
        <w:rPr>
          <w:i/>
        </w:rPr>
        <w:t>“They’re already taking on reputational risk, and their names are publicly on the website. We have to value that.”</w:t>
      </w:r>
      <w:r>
        <w:t xml:space="preserve"> </w:t>
      </w:r>
      <w:r w:rsidR="001B222D">
        <w:t xml:space="preserve">Tantalus </w:t>
      </w:r>
      <w:r w:rsidR="00EE74C4">
        <w:t xml:space="preserve">did not require Outside Directors to invest, </w:t>
      </w:r>
      <w:r w:rsidR="001B222D">
        <w:t xml:space="preserve">but the Directors (and Management) </w:t>
      </w:r>
      <w:r w:rsidR="00EE74C4">
        <w:t xml:space="preserve">were </w:t>
      </w:r>
      <w:r w:rsidR="001B222D">
        <w:t>given the chance to co-invest</w:t>
      </w:r>
      <w:r w:rsidR="00EE74C4">
        <w:t xml:space="preserve"> as the company raised capital</w:t>
      </w:r>
      <w:r w:rsidR="001B222D">
        <w:t xml:space="preserve">. </w:t>
      </w:r>
      <w:r w:rsidR="00C6088F">
        <w:t xml:space="preserve">Barkley agrees, that its entirely voluntary, but feels </w:t>
      </w:r>
      <w:r w:rsidR="0036797D" w:rsidRPr="0036797D">
        <w:rPr>
          <w:i/>
        </w:rPr>
        <w:t>“A lot of times, the new Independent Directors are eager to participate so as to improve their own return.</w:t>
      </w:r>
      <w:r w:rsidR="0036797D">
        <w:rPr>
          <w:i/>
        </w:rPr>
        <w:t xml:space="preserve"> It adds alignment of the Management Team and the Board.</w:t>
      </w:r>
      <w:r w:rsidR="0036797D" w:rsidRPr="0036797D">
        <w:rPr>
          <w:i/>
        </w:rPr>
        <w:t>”</w:t>
      </w:r>
    </w:p>
    <w:p w14:paraId="6AE1917A" w14:textId="4F19DE2B" w:rsidR="0043403E" w:rsidRDefault="00D53048" w:rsidP="007D1B6F">
      <w:pPr>
        <w:jc w:val="both"/>
        <w:rPr>
          <w:i/>
        </w:rPr>
      </w:pPr>
      <w:r w:rsidRPr="00386F2F">
        <w:rPr>
          <w:noProof/>
        </w:rPr>
        <w:drawing>
          <wp:anchor distT="0" distB="0" distL="114300" distR="114300" simplePos="0" relativeHeight="251661312" behindDoc="0" locked="0" layoutInCell="1" allowOverlap="1" wp14:anchorId="2E6CF702" wp14:editId="56EE4A85">
            <wp:simplePos x="0" y="0"/>
            <wp:positionH relativeFrom="margin">
              <wp:align>left</wp:align>
            </wp:positionH>
            <wp:positionV relativeFrom="paragraph">
              <wp:posOffset>284480</wp:posOffset>
            </wp:positionV>
            <wp:extent cx="1329690" cy="1329690"/>
            <wp:effectExtent l="0" t="0" r="3810" b="3810"/>
            <wp:wrapSquare wrapText="bothSides"/>
            <wp:docPr id="9" name="Picture 9" descr="Matthew McCo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McCo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6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6B74B" w14:textId="77777777" w:rsidR="00A036E3" w:rsidRDefault="00D53048" w:rsidP="007D1B6F">
      <w:pPr>
        <w:jc w:val="both"/>
        <w:rPr>
          <w:i/>
        </w:rPr>
      </w:pPr>
      <w:r w:rsidRPr="00A52EA5">
        <w:rPr>
          <w:noProof/>
        </w:rPr>
        <w:drawing>
          <wp:anchor distT="0" distB="0" distL="114300" distR="114300" simplePos="0" relativeHeight="251663360" behindDoc="0" locked="0" layoutInCell="1" allowOverlap="1" wp14:anchorId="3F2A2103" wp14:editId="479CD272">
            <wp:simplePos x="0" y="0"/>
            <wp:positionH relativeFrom="column">
              <wp:posOffset>1424940</wp:posOffset>
            </wp:positionH>
            <wp:positionV relativeFrom="paragraph">
              <wp:posOffset>2540</wp:posOffset>
            </wp:positionV>
            <wp:extent cx="1089660" cy="1331595"/>
            <wp:effectExtent l="0" t="0" r="0" b="1905"/>
            <wp:wrapSquare wrapText="bothSides"/>
            <wp:docPr id="5" name="Picture 5" descr="Peter Londa - CEO, Tantalus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Londa - CEO, Tantalus Syste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15C6" w14:textId="23026CA0" w:rsidR="00CA30AB" w:rsidRDefault="006D7FDA" w:rsidP="007D1B6F">
      <w:pPr>
        <w:jc w:val="both"/>
        <w:rPr>
          <w:b/>
          <w:sz w:val="24"/>
          <w:szCs w:val="24"/>
        </w:rPr>
      </w:pPr>
      <w:r>
        <w:rPr>
          <w:b/>
          <w:sz w:val="24"/>
          <w:szCs w:val="24"/>
        </w:rPr>
        <w:t xml:space="preserve">McCooe and </w:t>
      </w:r>
      <w:r w:rsidR="00D53048">
        <w:rPr>
          <w:b/>
          <w:sz w:val="24"/>
          <w:szCs w:val="24"/>
        </w:rPr>
        <w:t>Londa</w:t>
      </w:r>
      <w:r>
        <w:rPr>
          <w:b/>
          <w:sz w:val="24"/>
          <w:szCs w:val="24"/>
        </w:rPr>
        <w:t xml:space="preserve"> agree on the </w:t>
      </w:r>
      <w:r w:rsidR="00283F91">
        <w:rPr>
          <w:b/>
          <w:sz w:val="24"/>
          <w:szCs w:val="24"/>
        </w:rPr>
        <w:t>cautions</w:t>
      </w:r>
      <w:r>
        <w:rPr>
          <w:b/>
          <w:sz w:val="24"/>
          <w:szCs w:val="24"/>
        </w:rPr>
        <w:t xml:space="preserve"> in Venture Capital</w:t>
      </w:r>
    </w:p>
    <w:p w14:paraId="2F0DE854" w14:textId="77777777" w:rsidR="00A036E3" w:rsidRPr="00A036E3" w:rsidRDefault="00A036E3" w:rsidP="007D1B6F">
      <w:pPr>
        <w:jc w:val="both"/>
        <w:rPr>
          <w:i/>
        </w:rPr>
      </w:pPr>
    </w:p>
    <w:p w14:paraId="38F25068" w14:textId="66FA48E7" w:rsidR="008F7D6F" w:rsidRPr="001B222D" w:rsidRDefault="008F7D6F" w:rsidP="007D1B6F">
      <w:pPr>
        <w:jc w:val="both"/>
        <w:rPr>
          <w:b/>
          <w:sz w:val="24"/>
          <w:szCs w:val="24"/>
        </w:rPr>
      </w:pPr>
      <w:r w:rsidRPr="001B222D">
        <w:rPr>
          <w:b/>
          <w:sz w:val="24"/>
          <w:szCs w:val="24"/>
        </w:rPr>
        <w:t xml:space="preserve">How Does a Prospective Director Candidate Judge </w:t>
      </w:r>
      <w:proofErr w:type="gramStart"/>
      <w:r w:rsidRPr="001B222D">
        <w:rPr>
          <w:b/>
          <w:sz w:val="24"/>
          <w:szCs w:val="24"/>
        </w:rPr>
        <w:t>The</w:t>
      </w:r>
      <w:proofErr w:type="gramEnd"/>
      <w:r w:rsidRPr="001B222D">
        <w:rPr>
          <w:b/>
          <w:sz w:val="24"/>
          <w:szCs w:val="24"/>
        </w:rPr>
        <w:t xml:space="preserve"> Company’s Success?</w:t>
      </w:r>
    </w:p>
    <w:p w14:paraId="4A6F2DB8" w14:textId="341B81A5" w:rsidR="008F7D6F" w:rsidRDefault="009C180B" w:rsidP="007D1B6F">
      <w:pPr>
        <w:jc w:val="both"/>
        <w:rPr>
          <w:i/>
        </w:rPr>
      </w:pPr>
      <w:r>
        <w:t xml:space="preserve">Matt McCooe </w:t>
      </w:r>
      <w:r w:rsidR="00E0508C">
        <w:t xml:space="preserve">advises to first look at who the existing investors are, their track record, their values, their </w:t>
      </w:r>
      <w:r w:rsidR="00E0508C">
        <w:lastRenderedPageBreak/>
        <w:t xml:space="preserve">personalities, and whether </w:t>
      </w:r>
      <w:proofErr w:type="spellStart"/>
      <w:r w:rsidR="00E0508C">
        <w:t>its</w:t>
      </w:r>
      <w:proofErr w:type="spellEnd"/>
      <w:r w:rsidR="00E0508C">
        <w:t xml:space="preserve"> consistent with your own. </w:t>
      </w:r>
      <w:r w:rsidR="00E0508C" w:rsidRPr="007733F7">
        <w:rPr>
          <w:i/>
        </w:rPr>
        <w:t>“You want to see and feel alignment with the investors, and confidence that the CEO is a winner.”</w:t>
      </w:r>
      <w:r w:rsidR="00E0508C">
        <w:t xml:space="preserve"> </w:t>
      </w:r>
      <w:r w:rsidR="009206D5">
        <w:t xml:space="preserve">Barkley believes the best view is the company’s Balance Sheet, and a Board candidate should look for enough cash to cover the burn rate for a reasonable period of time. </w:t>
      </w:r>
      <w:r w:rsidR="009206D5" w:rsidRPr="008045B4">
        <w:rPr>
          <w:i/>
        </w:rPr>
        <w:t>“And then add your own perspective on the company’s ability to scale, and in a big enough market.”</w:t>
      </w:r>
      <w:r w:rsidR="009206D5">
        <w:t xml:space="preserve"> </w:t>
      </w:r>
      <w:r w:rsidR="007E5A03">
        <w:t xml:space="preserve">Uber </w:t>
      </w:r>
      <w:r w:rsidR="005C1994">
        <w:t xml:space="preserve">apparently </w:t>
      </w:r>
      <w:r w:rsidR="007E5A03">
        <w:t xml:space="preserve">passed that test in 2009 for some investors. </w:t>
      </w:r>
      <w:r w:rsidR="001B222D">
        <w:t xml:space="preserve">Tantalus’s Londa quickly adds that VC portfolio companies report financials, as do other companies. </w:t>
      </w:r>
      <w:r w:rsidR="001B222D" w:rsidRPr="007733F7">
        <w:rPr>
          <w:i/>
        </w:rPr>
        <w:t xml:space="preserve">“And ask for the audit. Is it from a reputable accounting firm? Read the </w:t>
      </w:r>
      <w:r w:rsidR="007E5A03">
        <w:rPr>
          <w:i/>
        </w:rPr>
        <w:t xml:space="preserve">audit </w:t>
      </w:r>
      <w:r w:rsidR="001B222D" w:rsidRPr="007733F7">
        <w:rPr>
          <w:i/>
        </w:rPr>
        <w:t>notes!”</w:t>
      </w:r>
      <w:r w:rsidR="00E0508C">
        <w:t xml:space="preserve"> McCooe also recommends you only go on Boards </w:t>
      </w:r>
      <w:r w:rsidR="00E0508C" w:rsidRPr="00E0508C">
        <w:rPr>
          <w:i/>
        </w:rPr>
        <w:t>“In a market that you understand and appreciate what it takes to be successful.”</w:t>
      </w:r>
    </w:p>
    <w:p w14:paraId="58F3CDBE" w14:textId="4BC6F165" w:rsidR="00C81B1C" w:rsidRDefault="00C81B1C" w:rsidP="007D1B6F">
      <w:pPr>
        <w:jc w:val="both"/>
        <w:rPr>
          <w:i/>
        </w:rPr>
      </w:pPr>
    </w:p>
    <w:p w14:paraId="116D1BBB" w14:textId="3DF3E2D7" w:rsidR="008F7D6F" w:rsidRPr="00826FA1" w:rsidRDefault="008F7D6F" w:rsidP="007D1B6F">
      <w:pPr>
        <w:jc w:val="both"/>
        <w:rPr>
          <w:b/>
          <w:sz w:val="24"/>
          <w:szCs w:val="24"/>
        </w:rPr>
      </w:pPr>
      <w:r w:rsidRPr="00826FA1">
        <w:rPr>
          <w:b/>
          <w:sz w:val="24"/>
          <w:szCs w:val="24"/>
        </w:rPr>
        <w:t>What Are The Risks Going On</w:t>
      </w:r>
      <w:r w:rsidR="005C1994">
        <w:rPr>
          <w:b/>
          <w:sz w:val="24"/>
          <w:szCs w:val="24"/>
        </w:rPr>
        <w:t xml:space="preserve"> </w:t>
      </w:r>
      <w:r w:rsidRPr="00826FA1">
        <w:rPr>
          <w:b/>
          <w:sz w:val="24"/>
          <w:szCs w:val="24"/>
        </w:rPr>
        <w:t xml:space="preserve"> a VC Company Board?</w:t>
      </w:r>
    </w:p>
    <w:p w14:paraId="7A43072C" w14:textId="1CA72A6B" w:rsidR="002739CD" w:rsidRDefault="00B90776" w:rsidP="007D1B6F">
      <w:pPr>
        <w:jc w:val="both"/>
        <w:rPr>
          <w:i/>
        </w:rPr>
      </w:pPr>
      <w:r w:rsidRPr="005E6D3A">
        <w:t>Treasury-bill holders take note here:</w:t>
      </w:r>
      <w:r>
        <w:rPr>
          <w:i/>
        </w:rPr>
        <w:t xml:space="preserve"> </w:t>
      </w:r>
      <w:r w:rsidR="00E73DC0">
        <w:rPr>
          <w:i/>
        </w:rPr>
        <w:t xml:space="preserve">Barkley </w:t>
      </w:r>
      <w:r w:rsidR="00283F91">
        <w:rPr>
          <w:i/>
        </w:rPr>
        <w:t>is realistic about the space-</w:t>
      </w:r>
      <w:r w:rsidR="00E73DC0">
        <w:rPr>
          <w:i/>
        </w:rPr>
        <w:t xml:space="preserve"> </w:t>
      </w:r>
      <w:r>
        <w:rPr>
          <w:i/>
        </w:rPr>
        <w:t>“It’s not for the f</w:t>
      </w:r>
      <w:r w:rsidR="007733F7">
        <w:rPr>
          <w:i/>
        </w:rPr>
        <w:t>aint</w:t>
      </w:r>
      <w:r>
        <w:rPr>
          <w:i/>
        </w:rPr>
        <w:t xml:space="preserve"> </w:t>
      </w:r>
      <w:r w:rsidR="007733F7">
        <w:rPr>
          <w:i/>
        </w:rPr>
        <w:t>of</w:t>
      </w:r>
      <w:r>
        <w:rPr>
          <w:i/>
        </w:rPr>
        <w:t xml:space="preserve"> heart. </w:t>
      </w:r>
      <w:r w:rsidR="00E73DC0">
        <w:rPr>
          <w:i/>
        </w:rPr>
        <w:t xml:space="preserve">Demand D&amp;O insurance, and if possible, swim a little bit upstream, meaning closer to profitability.” </w:t>
      </w:r>
      <w:r w:rsidR="00E73DC0" w:rsidRPr="00E73DC0">
        <w:t>You need a tougher stomach here.</w:t>
      </w:r>
      <w:r w:rsidR="00E73DC0">
        <w:rPr>
          <w:i/>
        </w:rPr>
        <w:t xml:space="preserve"> </w:t>
      </w:r>
      <w:r w:rsidR="00826FA1" w:rsidRPr="00826FA1">
        <w:rPr>
          <w:i/>
        </w:rPr>
        <w:t>“</w:t>
      </w:r>
      <w:r w:rsidR="00831AC0" w:rsidRPr="00826FA1">
        <w:rPr>
          <w:i/>
        </w:rPr>
        <w:t>Think about the company’s stage in the life cycle”</w:t>
      </w:r>
      <w:r w:rsidR="00831AC0">
        <w:t xml:space="preserve"> warns Londra. </w:t>
      </w:r>
      <w:r w:rsidR="00826FA1" w:rsidRPr="00826FA1">
        <w:rPr>
          <w:i/>
        </w:rPr>
        <w:t>“Early</w:t>
      </w:r>
      <w:r w:rsidR="00831AC0" w:rsidRPr="00826FA1">
        <w:rPr>
          <w:i/>
        </w:rPr>
        <w:t xml:space="preserve">-stage </w:t>
      </w:r>
      <w:r w:rsidR="00EE74C4">
        <w:rPr>
          <w:i/>
        </w:rPr>
        <w:t xml:space="preserve">companies are focused on </w:t>
      </w:r>
      <w:r w:rsidR="00831AC0" w:rsidRPr="00826FA1">
        <w:rPr>
          <w:i/>
        </w:rPr>
        <w:t xml:space="preserve">proving </w:t>
      </w:r>
      <w:r w:rsidR="00EE74C4">
        <w:rPr>
          <w:i/>
        </w:rPr>
        <w:t xml:space="preserve">its </w:t>
      </w:r>
      <w:r w:rsidR="00831AC0" w:rsidRPr="00826FA1">
        <w:rPr>
          <w:i/>
        </w:rPr>
        <w:t xml:space="preserve">product viability. Then comes </w:t>
      </w:r>
      <w:r w:rsidR="00EE74C4">
        <w:rPr>
          <w:i/>
        </w:rPr>
        <w:t xml:space="preserve">the effort to </w:t>
      </w:r>
      <w:r w:rsidR="00826FA1" w:rsidRPr="00826FA1">
        <w:rPr>
          <w:i/>
        </w:rPr>
        <w:t>commercializ</w:t>
      </w:r>
      <w:r w:rsidR="00EE74C4">
        <w:rPr>
          <w:i/>
        </w:rPr>
        <w:t xml:space="preserve">e the business model followed by the need to generate profitable and sustainable growth. </w:t>
      </w:r>
      <w:r w:rsidR="00826FA1" w:rsidRPr="00826FA1">
        <w:rPr>
          <w:i/>
        </w:rPr>
        <w:t xml:space="preserve">Convince yourself </w:t>
      </w:r>
      <w:r w:rsidR="00EE74C4">
        <w:rPr>
          <w:i/>
        </w:rPr>
        <w:t xml:space="preserve">a potential company has </w:t>
      </w:r>
      <w:r w:rsidR="00826FA1" w:rsidRPr="00826FA1">
        <w:rPr>
          <w:i/>
        </w:rPr>
        <w:t>a management team that can lead</w:t>
      </w:r>
      <w:r w:rsidR="00EE74C4">
        <w:rPr>
          <w:i/>
        </w:rPr>
        <w:t xml:space="preserve"> beyond innovating</w:t>
      </w:r>
      <w:r w:rsidR="00826FA1" w:rsidRPr="00826FA1">
        <w:rPr>
          <w:i/>
        </w:rPr>
        <w:t>.”</w:t>
      </w:r>
    </w:p>
    <w:p w14:paraId="0A717E16" w14:textId="2FFD4364" w:rsidR="002739CD" w:rsidRPr="002739CD" w:rsidRDefault="002739CD" w:rsidP="007D1B6F">
      <w:pPr>
        <w:jc w:val="both"/>
        <w:rPr>
          <w:i/>
        </w:rPr>
      </w:pPr>
      <w:r w:rsidRPr="002739CD">
        <w:t xml:space="preserve">Connect Innovations McCooe reinforces the need for D&amp;O coverage. He adds </w:t>
      </w:r>
      <w:r w:rsidRPr="002739CD">
        <w:rPr>
          <w:i/>
        </w:rPr>
        <w:t>“The biggest risk is the person’s time risk/ and the inherent opportunity</w:t>
      </w:r>
      <w:r w:rsidR="004255A7">
        <w:rPr>
          <w:i/>
        </w:rPr>
        <w:t xml:space="preserve"> cost of your time</w:t>
      </w:r>
      <w:r w:rsidRPr="002739CD">
        <w:rPr>
          <w:i/>
        </w:rPr>
        <w:t>.”</w:t>
      </w:r>
    </w:p>
    <w:p w14:paraId="3054204A" w14:textId="621FCAD4" w:rsidR="008F7D6F" w:rsidRPr="005E0CEA" w:rsidRDefault="00B443E9" w:rsidP="007D1B6F">
      <w:pPr>
        <w:jc w:val="both"/>
        <w:rPr>
          <w:b/>
        </w:rPr>
      </w:pPr>
      <w:r w:rsidRPr="005E0CEA">
        <w:rPr>
          <w:b/>
        </w:rPr>
        <w:t>Conclusion</w:t>
      </w:r>
    </w:p>
    <w:p w14:paraId="78B5105D" w14:textId="74BEFCC4" w:rsidR="00B443E9" w:rsidRDefault="00B443E9" w:rsidP="007D1B6F">
      <w:pPr>
        <w:pStyle w:val="ListParagraph"/>
        <w:numPr>
          <w:ilvl w:val="0"/>
          <w:numId w:val="2"/>
        </w:numPr>
        <w:jc w:val="both"/>
      </w:pPr>
      <w:r>
        <w:t>Boards are boards</w:t>
      </w:r>
      <w:r w:rsidR="00284CE6">
        <w:t>.</w:t>
      </w:r>
      <w:r>
        <w:t xml:space="preserve"> The public, Private Equity, and Venture Capital spaces have different names. But the Board governance underpinning is strikingly similar. VC’s may have a greater need for category expertise, </w:t>
      </w:r>
      <w:r>
        <w:lastRenderedPageBreak/>
        <w:t xml:space="preserve">and </w:t>
      </w:r>
      <w:r w:rsidR="007E5A03">
        <w:t xml:space="preserve">can </w:t>
      </w:r>
      <w:r>
        <w:t>be tighter on cash compensation. The attraction, however, is on the potential equity appreciation. We’d all</w:t>
      </w:r>
      <w:r w:rsidR="005E0CEA">
        <w:t xml:space="preserve"> like to be on the board of the next Apple</w:t>
      </w:r>
      <w:r w:rsidR="005C1994">
        <w:t xml:space="preserve"> or Uber</w:t>
      </w:r>
      <w:r w:rsidR="005E0CEA">
        <w:t>, but that foresight eludes even the Venture Capital firm</w:t>
      </w:r>
      <w:r w:rsidR="00284CE6">
        <w:t>s</w:t>
      </w:r>
      <w:r w:rsidR="005E0CEA">
        <w:t xml:space="preserve"> </w:t>
      </w:r>
      <w:r w:rsidR="00284CE6">
        <w:t>themselves</w:t>
      </w:r>
      <w:r w:rsidR="005E0CEA">
        <w:t>.</w:t>
      </w:r>
      <w:r w:rsidR="007E5A03">
        <w:t xml:space="preserve"> Remember, </w:t>
      </w:r>
      <w:r w:rsidR="007078F8">
        <w:t xml:space="preserve">HP, Xerox PARC, and IBM concluded in </w:t>
      </w:r>
      <w:r w:rsidR="005C1994">
        <w:t>1983</w:t>
      </w:r>
      <w:r w:rsidR="007078F8">
        <w:t xml:space="preserve"> that there was no market for a personal PC. </w:t>
      </w:r>
    </w:p>
    <w:p w14:paraId="3D3801D1" w14:textId="1434DC4F" w:rsidR="00FD0E69" w:rsidRDefault="00FD0E69" w:rsidP="007D1B6F">
      <w:pPr>
        <w:pStyle w:val="ListParagraph"/>
        <w:numPr>
          <w:ilvl w:val="0"/>
          <w:numId w:val="2"/>
        </w:numPr>
        <w:jc w:val="both"/>
      </w:pPr>
      <w:r>
        <w:t xml:space="preserve">In your pursuit of Board engagements, you want to fish where the fish are, keep in mind the size of the buckets: </w:t>
      </w:r>
    </w:p>
    <w:p w14:paraId="34EF40D1" w14:textId="3E728ACE" w:rsidR="00FD0E69" w:rsidRDefault="00FD0E69" w:rsidP="007078F8">
      <w:pPr>
        <w:pStyle w:val="ListParagraph"/>
        <w:numPr>
          <w:ilvl w:val="1"/>
          <w:numId w:val="3"/>
        </w:numPr>
        <w:jc w:val="both"/>
      </w:pPr>
      <w:r>
        <w:t>Public companie</w:t>
      </w:r>
      <w:r w:rsidR="007078F8">
        <w:t xml:space="preserve">s </w:t>
      </w:r>
      <w:r w:rsidR="002B31E0">
        <w:t>(&gt; $500m revenue)</w:t>
      </w:r>
      <w:r w:rsidR="00CE7406">
        <w:t xml:space="preserve">: </w:t>
      </w:r>
      <w:r>
        <w:t>3,600</w:t>
      </w:r>
      <w:r w:rsidR="00CA30AB">
        <w:t xml:space="preserve">  </w:t>
      </w:r>
      <w:r w:rsidR="007733F7">
        <w:t xml:space="preserve"> </w:t>
      </w:r>
    </w:p>
    <w:p w14:paraId="2FDAC98F" w14:textId="6FD02C4D" w:rsidR="00FD0E69" w:rsidRDefault="00FD0E69" w:rsidP="007D1B6F">
      <w:pPr>
        <w:pStyle w:val="ListParagraph"/>
        <w:numPr>
          <w:ilvl w:val="1"/>
          <w:numId w:val="3"/>
        </w:numPr>
        <w:jc w:val="both"/>
      </w:pPr>
      <w:r>
        <w:t>Private equity portfolio companies</w:t>
      </w:r>
      <w:r w:rsidR="00CE7406">
        <w:t xml:space="preserve">: </w:t>
      </w:r>
      <w:r>
        <w:t>17,500</w:t>
      </w:r>
      <w:r w:rsidR="00CA30AB">
        <w:t xml:space="preserve">  </w:t>
      </w:r>
    </w:p>
    <w:p w14:paraId="152B5F37" w14:textId="7722B88E" w:rsidR="00E36801" w:rsidRDefault="00FD0E69" w:rsidP="007D1B6F">
      <w:pPr>
        <w:pStyle w:val="ListParagraph"/>
        <w:numPr>
          <w:ilvl w:val="1"/>
          <w:numId w:val="3"/>
        </w:numPr>
        <w:jc w:val="both"/>
      </w:pPr>
      <w:r>
        <w:t>VC portfolio companies</w:t>
      </w:r>
      <w:r w:rsidR="00CE7406">
        <w:t xml:space="preserve">: </w:t>
      </w:r>
      <w:r>
        <w:t>8,000</w:t>
      </w:r>
      <w:r w:rsidR="00CA30AB">
        <w:t xml:space="preserve">   </w:t>
      </w:r>
      <w:r w:rsidR="007733F7">
        <w:t xml:space="preserve"> </w:t>
      </w:r>
    </w:p>
    <w:p w14:paraId="0A0F275C" w14:textId="77777777" w:rsidR="00CE7406" w:rsidRDefault="00CE7406" w:rsidP="00CE7406">
      <w:pPr>
        <w:pStyle w:val="ListParagraph"/>
        <w:ind w:left="1440"/>
        <w:jc w:val="both"/>
      </w:pPr>
    </w:p>
    <w:p w14:paraId="69B2AE38" w14:textId="4396ACD1" w:rsidR="008F7D6F" w:rsidRPr="00A036E3" w:rsidRDefault="00E73DC0" w:rsidP="007D1B6F">
      <w:pPr>
        <w:pStyle w:val="ListParagraph"/>
        <w:numPr>
          <w:ilvl w:val="0"/>
          <w:numId w:val="3"/>
        </w:numPr>
        <w:jc w:val="both"/>
      </w:pPr>
      <w:r>
        <w:t xml:space="preserve">If </w:t>
      </w:r>
      <w:r w:rsidR="002B31E0">
        <w:t>any</w:t>
      </w:r>
      <w:r>
        <w:t xml:space="preserve">thing has a risk/ reward ratio, here is the perfect example. Public companies are generally long established, with very long tails. Private Equity generally invests in newer businesses, but with positive cash flows, and better returns </w:t>
      </w:r>
      <w:r w:rsidR="0013032C">
        <w:t xml:space="preserve">than public companies </w:t>
      </w:r>
      <w:r>
        <w:t xml:space="preserve">to the investors. And Venture Capital brings the promise of the next </w:t>
      </w:r>
      <w:r w:rsidR="004255A7">
        <w:t>Uber</w:t>
      </w:r>
      <w:r>
        <w:t xml:space="preserve">-like return. . . but </w:t>
      </w:r>
      <w:r w:rsidR="00672C3E">
        <w:t>investors</w:t>
      </w:r>
      <w:r>
        <w:t xml:space="preserve"> and Independent Directors need a bit more </w:t>
      </w:r>
      <w:r w:rsidR="00672C3E">
        <w:t xml:space="preserve">intestinal fortitude. </w:t>
      </w:r>
      <w:r w:rsidR="0013032C">
        <w:t xml:space="preserve">Directors with the time and interest in serving on multiple Boards might think about their own ‘Board Diversification Strategy.’ </w:t>
      </w:r>
      <w:r w:rsidR="007733F7">
        <w:t>Perhaps o</w:t>
      </w:r>
      <w:r w:rsidR="0013032C">
        <w:t xml:space="preserve">ne public Board, 1 or 2 private equity Boards, and one, more speculative VC </w:t>
      </w:r>
      <w:r w:rsidR="007733F7">
        <w:t xml:space="preserve">backed </w:t>
      </w:r>
      <w:r w:rsidR="0013032C">
        <w:t xml:space="preserve">company. But just keep in mind, that as </w:t>
      </w:r>
      <w:r w:rsidR="008045B4">
        <w:t>you calculate the return on your time, as the saying goes,</w:t>
      </w:r>
      <w:r w:rsidR="0013032C">
        <w:t xml:space="preserve"> </w:t>
      </w:r>
      <w:r w:rsidR="0013032C" w:rsidRPr="0013032C">
        <w:rPr>
          <w:i/>
        </w:rPr>
        <w:t>“your actual mileage may vary.”</w:t>
      </w:r>
    </w:p>
    <w:p w14:paraId="0670A0A7" w14:textId="01435BCB" w:rsidR="00A036E3" w:rsidRDefault="00A036E3" w:rsidP="00A036E3">
      <w:pPr>
        <w:jc w:val="both"/>
      </w:pPr>
    </w:p>
    <w:p w14:paraId="102520BD" w14:textId="77777777" w:rsidR="00A036E3" w:rsidRDefault="00A036E3" w:rsidP="00A036E3">
      <w:pPr>
        <w:jc w:val="both"/>
      </w:pPr>
    </w:p>
    <w:p w14:paraId="36C54384" w14:textId="77777777" w:rsidR="008F7D6F" w:rsidRDefault="008F7D6F" w:rsidP="007D1B6F">
      <w:pPr>
        <w:jc w:val="both"/>
      </w:pPr>
    </w:p>
    <w:p w14:paraId="70ED575F" w14:textId="77777777" w:rsidR="00E31C84" w:rsidRDefault="00E31C84" w:rsidP="007D1B6F">
      <w:pPr>
        <w:jc w:val="both"/>
        <w:rPr>
          <w:b/>
        </w:rPr>
        <w:sectPr w:rsidR="00E31C84" w:rsidSect="00E31C84">
          <w:type w:val="continuous"/>
          <w:pgSz w:w="12240" w:h="15840"/>
          <w:pgMar w:top="1440" w:right="6048" w:bottom="1440" w:left="1440" w:header="720" w:footer="720" w:gutter="0"/>
          <w:cols w:space="720"/>
          <w:docGrid w:linePitch="360"/>
        </w:sectPr>
      </w:pPr>
    </w:p>
    <w:p w14:paraId="73CC309F" w14:textId="35D96B12" w:rsidR="003C5159" w:rsidRDefault="003C5159" w:rsidP="007D1B6F">
      <w:pPr>
        <w:jc w:val="both"/>
      </w:pPr>
      <w:r>
        <w:rPr>
          <w:b/>
          <w:noProof/>
        </w:rPr>
        <w:lastRenderedPageBreak/>
        <w:drawing>
          <wp:anchor distT="0" distB="0" distL="114300" distR="114300" simplePos="0" relativeHeight="251659264" behindDoc="0" locked="0" layoutInCell="1" allowOverlap="1" wp14:anchorId="2D747F96" wp14:editId="694F7801">
            <wp:simplePos x="0" y="0"/>
            <wp:positionH relativeFrom="column">
              <wp:posOffset>0</wp:posOffset>
            </wp:positionH>
            <wp:positionV relativeFrom="paragraph">
              <wp:posOffset>635</wp:posOffset>
            </wp:positionV>
            <wp:extent cx="12192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elli LF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14:sizeRelH relativeFrom="page">
              <wp14:pctWidth>0</wp14:pctWidth>
            </wp14:sizeRelH>
            <wp14:sizeRelV relativeFrom="page">
              <wp14:pctHeight>0</wp14:pctHeight>
            </wp14:sizeRelV>
          </wp:anchor>
        </w:drawing>
      </w:r>
      <w:r w:rsidRPr="00A461E8">
        <w:rPr>
          <w:b/>
        </w:rPr>
        <w:t>Mike Lorelli</w:t>
      </w:r>
      <w:r>
        <w:t xml:space="preserve"> served two PepsiCo President roles before segueing to private equity. He has led CEO engagements for Riverside Company, Rutledge Capital, Falconhead Capital, and Pouschine Cook Capital Management. He is presently an Operating Partner of Falconhead Capital, and is on the Boards of iControl</w:t>
      </w:r>
      <w:r w:rsidR="00380F32">
        <w:t xml:space="preserve">, KPI Soft, Cannabiniers, </w:t>
      </w:r>
      <w:r w:rsidR="00A01C3D">
        <w:t xml:space="preserve">Cardrac, </w:t>
      </w:r>
      <w:r w:rsidR="00380F32">
        <w:t xml:space="preserve">and the Connecticut Chapter of NACD. </w:t>
      </w:r>
      <w:r>
        <w:t xml:space="preserve"> </w:t>
      </w:r>
      <w:r w:rsidR="00380F32">
        <w:t xml:space="preserve">He is also a private pilot and avid </w:t>
      </w:r>
      <w:r w:rsidR="00FC5E1F">
        <w:t xml:space="preserve">golf </w:t>
      </w:r>
      <w:r w:rsidR="00380F32">
        <w:t xml:space="preserve">duffer. </w:t>
      </w:r>
      <w:r>
        <w:t xml:space="preserve">Email: </w:t>
      </w:r>
      <w:hyperlink r:id="rId13" w:history="1">
        <w:r w:rsidRPr="00146782">
          <w:rPr>
            <w:rStyle w:val="Hyperlink"/>
          </w:rPr>
          <w:t>MKLorelli@gmail.com</w:t>
        </w:r>
      </w:hyperlink>
      <w:r>
        <w:t xml:space="preserve"> +1.203.253.1238</w:t>
      </w:r>
    </w:p>
    <w:p w14:paraId="7B722ED5" w14:textId="77777777" w:rsidR="003C5159" w:rsidRDefault="003C5159" w:rsidP="0043403E">
      <w:pPr>
        <w:jc w:val="center"/>
      </w:pPr>
      <w:r>
        <w:t>____________________</w:t>
      </w:r>
    </w:p>
    <w:p w14:paraId="10092CEF" w14:textId="2F7B507D" w:rsidR="006D009B" w:rsidRDefault="006D009B" w:rsidP="007D1B6F">
      <w:pPr>
        <w:jc w:val="both"/>
      </w:pPr>
    </w:p>
    <w:sectPr w:rsidR="006D009B" w:rsidSect="00A036E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E23AD"/>
    <w:multiLevelType w:val="hybridMultilevel"/>
    <w:tmpl w:val="83C0EF7E"/>
    <w:lvl w:ilvl="0" w:tplc="6BEA8C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F716B5"/>
    <w:multiLevelType w:val="hybridMultilevel"/>
    <w:tmpl w:val="CB062F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26D7D"/>
    <w:multiLevelType w:val="hybridMultilevel"/>
    <w:tmpl w:val="CB46CFA0"/>
    <w:lvl w:ilvl="0" w:tplc="2AFEB2C6">
      <w:start w:val="725"/>
      <w:numFmt w:val="bullet"/>
      <w:lvlText w:val="-"/>
      <w:lvlJc w:val="left"/>
      <w:pPr>
        <w:ind w:left="606" w:hanging="360"/>
      </w:pPr>
      <w:rPr>
        <w:rFonts w:ascii="Calibri" w:eastAsiaTheme="minorHAnsi" w:hAnsi="Calibri" w:cs="Calibri" w:hint="default"/>
        <w:i/>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 w15:restartNumberingAfterBreak="0">
    <w:nsid w:val="7B4A138D"/>
    <w:multiLevelType w:val="hybridMultilevel"/>
    <w:tmpl w:val="69D20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B"/>
    <w:rsid w:val="00075E55"/>
    <w:rsid w:val="000B048A"/>
    <w:rsid w:val="000B7BA1"/>
    <w:rsid w:val="0011295A"/>
    <w:rsid w:val="00126518"/>
    <w:rsid w:val="0013032C"/>
    <w:rsid w:val="001B222D"/>
    <w:rsid w:val="001C745C"/>
    <w:rsid w:val="002739CD"/>
    <w:rsid w:val="002819AA"/>
    <w:rsid w:val="00283F91"/>
    <w:rsid w:val="00284CE6"/>
    <w:rsid w:val="002B31E0"/>
    <w:rsid w:val="002D0AB2"/>
    <w:rsid w:val="0030405D"/>
    <w:rsid w:val="00313D78"/>
    <w:rsid w:val="0031718A"/>
    <w:rsid w:val="003330B0"/>
    <w:rsid w:val="0036797D"/>
    <w:rsid w:val="00380F32"/>
    <w:rsid w:val="00382C53"/>
    <w:rsid w:val="003877EE"/>
    <w:rsid w:val="00397205"/>
    <w:rsid w:val="003C5159"/>
    <w:rsid w:val="00404CDD"/>
    <w:rsid w:val="0041282B"/>
    <w:rsid w:val="004255A7"/>
    <w:rsid w:val="0043403E"/>
    <w:rsid w:val="00474AD2"/>
    <w:rsid w:val="004949C1"/>
    <w:rsid w:val="004A7F41"/>
    <w:rsid w:val="004C33C6"/>
    <w:rsid w:val="004E778A"/>
    <w:rsid w:val="00515D25"/>
    <w:rsid w:val="00560349"/>
    <w:rsid w:val="00562E4F"/>
    <w:rsid w:val="00594A5D"/>
    <w:rsid w:val="005C1994"/>
    <w:rsid w:val="005D28DF"/>
    <w:rsid w:val="005E0CEA"/>
    <w:rsid w:val="005E26EB"/>
    <w:rsid w:val="005E6D3A"/>
    <w:rsid w:val="005F3056"/>
    <w:rsid w:val="006704F1"/>
    <w:rsid w:val="00672B95"/>
    <w:rsid w:val="00672C3E"/>
    <w:rsid w:val="006D009B"/>
    <w:rsid w:val="006D7FDA"/>
    <w:rsid w:val="007078F8"/>
    <w:rsid w:val="00727C11"/>
    <w:rsid w:val="00727D5B"/>
    <w:rsid w:val="007353D3"/>
    <w:rsid w:val="007733F7"/>
    <w:rsid w:val="007D1B6F"/>
    <w:rsid w:val="007E5A03"/>
    <w:rsid w:val="007F4AD9"/>
    <w:rsid w:val="008040C0"/>
    <w:rsid w:val="008045B4"/>
    <w:rsid w:val="00826FA1"/>
    <w:rsid w:val="00830A35"/>
    <w:rsid w:val="00831AC0"/>
    <w:rsid w:val="00883F1F"/>
    <w:rsid w:val="008F2E52"/>
    <w:rsid w:val="008F7D6F"/>
    <w:rsid w:val="009206D5"/>
    <w:rsid w:val="009322C7"/>
    <w:rsid w:val="009B1221"/>
    <w:rsid w:val="009C180B"/>
    <w:rsid w:val="00A01B27"/>
    <w:rsid w:val="00A01C3D"/>
    <w:rsid w:val="00A036E3"/>
    <w:rsid w:val="00A86630"/>
    <w:rsid w:val="00AB3D28"/>
    <w:rsid w:val="00AC53C4"/>
    <w:rsid w:val="00B10EF3"/>
    <w:rsid w:val="00B36C27"/>
    <w:rsid w:val="00B402D6"/>
    <w:rsid w:val="00B443E9"/>
    <w:rsid w:val="00B55BBE"/>
    <w:rsid w:val="00B8394E"/>
    <w:rsid w:val="00B90776"/>
    <w:rsid w:val="00B91827"/>
    <w:rsid w:val="00BA1957"/>
    <w:rsid w:val="00BA4654"/>
    <w:rsid w:val="00C05DB5"/>
    <w:rsid w:val="00C5608B"/>
    <w:rsid w:val="00C6088F"/>
    <w:rsid w:val="00C81B1C"/>
    <w:rsid w:val="00CA30AB"/>
    <w:rsid w:val="00CE7406"/>
    <w:rsid w:val="00D118E8"/>
    <w:rsid w:val="00D26145"/>
    <w:rsid w:val="00D53048"/>
    <w:rsid w:val="00D77E72"/>
    <w:rsid w:val="00D81E3F"/>
    <w:rsid w:val="00D85E62"/>
    <w:rsid w:val="00DD7838"/>
    <w:rsid w:val="00E042F0"/>
    <w:rsid w:val="00E0508C"/>
    <w:rsid w:val="00E31C84"/>
    <w:rsid w:val="00E36801"/>
    <w:rsid w:val="00E65504"/>
    <w:rsid w:val="00E73DC0"/>
    <w:rsid w:val="00EA3BD2"/>
    <w:rsid w:val="00EC1710"/>
    <w:rsid w:val="00EE74C4"/>
    <w:rsid w:val="00F23313"/>
    <w:rsid w:val="00F4731C"/>
    <w:rsid w:val="00FC5E1F"/>
    <w:rsid w:val="00FD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3C47"/>
  <w15:chartTrackingRefBased/>
  <w15:docId w15:val="{87AE9891-42E7-40C8-9CE6-B0D12003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159"/>
    <w:rPr>
      <w:color w:val="0563C1" w:themeColor="hyperlink"/>
      <w:u w:val="single"/>
    </w:rPr>
  </w:style>
  <w:style w:type="paragraph" w:styleId="BalloonText">
    <w:name w:val="Balloon Text"/>
    <w:basedOn w:val="Normal"/>
    <w:link w:val="BalloonTextChar"/>
    <w:uiPriority w:val="99"/>
    <w:semiHidden/>
    <w:unhideWhenUsed/>
    <w:rsid w:val="00B5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BE"/>
    <w:rPr>
      <w:rFonts w:ascii="Segoe UI" w:hAnsi="Segoe UI" w:cs="Segoe UI"/>
      <w:sz w:val="18"/>
      <w:szCs w:val="18"/>
    </w:rPr>
  </w:style>
  <w:style w:type="paragraph" w:styleId="ListParagraph">
    <w:name w:val="List Paragraph"/>
    <w:basedOn w:val="Normal"/>
    <w:uiPriority w:val="34"/>
    <w:qFormat/>
    <w:rsid w:val="00B55BBE"/>
    <w:pPr>
      <w:ind w:left="720"/>
      <w:contextualSpacing/>
    </w:pPr>
  </w:style>
  <w:style w:type="paragraph" w:styleId="NoSpacing">
    <w:name w:val="No Spacing"/>
    <w:uiPriority w:val="1"/>
    <w:qFormat/>
    <w:rsid w:val="00B91827"/>
    <w:pPr>
      <w:spacing w:after="0" w:line="240" w:lineRule="auto"/>
    </w:pPr>
  </w:style>
  <w:style w:type="character" w:styleId="UnresolvedMention">
    <w:name w:val="Unresolved Mention"/>
    <w:basedOn w:val="DefaultParagraphFont"/>
    <w:uiPriority w:val="99"/>
    <w:semiHidden/>
    <w:unhideWhenUsed/>
    <w:rsid w:val="0080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KLorelli@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read.nxtbook.com/nacd/directorship/september_october_2018/why_pe_firms_create_boards.htm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Lorelli</dc:creator>
  <cp:keywords/>
  <dc:description/>
  <cp:lastModifiedBy>Mike Lorelli</cp:lastModifiedBy>
  <cp:revision>2</cp:revision>
  <dcterms:created xsi:type="dcterms:W3CDTF">2020-06-11T00:32:00Z</dcterms:created>
  <dcterms:modified xsi:type="dcterms:W3CDTF">2020-06-11T00:32:00Z</dcterms:modified>
</cp:coreProperties>
</file>